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2C344" w14:textId="77777777" w:rsidR="000D5B40" w:rsidRPr="00733B95" w:rsidRDefault="000D5B40" w:rsidP="00441077">
      <w:pPr>
        <w:pStyle w:val="ListParagraph"/>
        <w:numPr>
          <w:ilvl w:val="0"/>
          <w:numId w:val="5"/>
        </w:numPr>
        <w:ind w:left="0" w:firstLine="0"/>
        <w:rPr>
          <w:rFonts w:ascii="Arial" w:hAnsi="Arial" w:cs="Arial"/>
          <w:b/>
          <w:noProof/>
        </w:rPr>
      </w:pPr>
      <w:r w:rsidRPr="00733B95">
        <w:rPr>
          <w:rFonts w:ascii="Arial" w:hAnsi="Arial" w:cs="Arial"/>
          <w:b/>
          <w:noProof/>
          <w:lang w:val="sr-Cyrl-CS"/>
        </w:rPr>
        <w:t>ОПШТИ ПОДАЦИ О ЈАВНОЈ НАБАВЦИ</w:t>
      </w:r>
    </w:p>
    <w:p w14:paraId="5939BD6D" w14:textId="77777777" w:rsidR="000D5B40" w:rsidRPr="00733B95" w:rsidRDefault="000D5B40" w:rsidP="000D5B40">
      <w:pPr>
        <w:rPr>
          <w:rFonts w:ascii="Arial" w:hAnsi="Arial" w:cs="Arial"/>
          <w:b/>
          <w:noProof/>
          <w:sz w:val="22"/>
          <w:szCs w:val="22"/>
        </w:rPr>
      </w:pPr>
    </w:p>
    <w:p w14:paraId="1724E182" w14:textId="4D03B986" w:rsidR="000D5B40" w:rsidRPr="008D07C0" w:rsidRDefault="000D5B40" w:rsidP="008D07C0">
      <w:pPr>
        <w:pStyle w:val="ListParagraph"/>
        <w:numPr>
          <w:ilvl w:val="0"/>
          <w:numId w:val="9"/>
        </w:numPr>
        <w:ind w:left="0" w:firstLine="0"/>
        <w:jc w:val="both"/>
        <w:rPr>
          <w:rFonts w:ascii="Arial" w:hAnsi="Arial" w:cs="Arial"/>
          <w:lang w:val="sr-Cyrl-CS"/>
        </w:rPr>
      </w:pPr>
      <w:r w:rsidRPr="008D07C0">
        <w:rPr>
          <w:rFonts w:ascii="Arial" w:hAnsi="Arial" w:cs="Arial"/>
          <w:lang w:val="sr-Cyrl-CS"/>
        </w:rPr>
        <w:t xml:space="preserve">Број јавне набавке:   </w:t>
      </w:r>
      <w:r w:rsidR="00871AAB" w:rsidRPr="008D07C0">
        <w:rPr>
          <w:rFonts w:ascii="Arial" w:hAnsi="Arial" w:cs="Arial"/>
          <w:b/>
          <w:lang w:val="sr-Cyrl-CS"/>
        </w:rPr>
        <w:t>ЈН</w:t>
      </w:r>
      <w:r w:rsidRPr="008D07C0">
        <w:rPr>
          <w:rFonts w:ascii="Arial" w:hAnsi="Arial" w:cs="Arial"/>
          <w:b/>
          <w:lang w:val="sr-Latn-CS"/>
        </w:rPr>
        <w:t xml:space="preserve"> </w:t>
      </w:r>
      <w:r w:rsidR="0007733B">
        <w:rPr>
          <w:rFonts w:ascii="Arial" w:hAnsi="Arial" w:cs="Arial"/>
          <w:b/>
          <w:lang w:val="sr-Latn-CS"/>
        </w:rPr>
        <w:t>–</w:t>
      </w:r>
      <w:r w:rsidRPr="008D07C0">
        <w:rPr>
          <w:rFonts w:ascii="Arial" w:hAnsi="Arial" w:cs="Arial"/>
          <w:b/>
          <w:lang w:val="sr-Latn-CS"/>
        </w:rPr>
        <w:t xml:space="preserve"> </w:t>
      </w:r>
      <w:r w:rsidR="008B7B5B">
        <w:rPr>
          <w:rFonts w:ascii="Arial" w:hAnsi="Arial" w:cs="Arial"/>
          <w:b/>
          <w:lang w:val="sr-Cyrl-RS"/>
        </w:rPr>
        <w:t>05</w:t>
      </w:r>
      <w:r w:rsidR="0007733B">
        <w:rPr>
          <w:rFonts w:ascii="Arial" w:hAnsi="Arial" w:cs="Arial"/>
          <w:b/>
          <w:lang w:val="sr-Cyrl-RS"/>
        </w:rPr>
        <w:t>/202</w:t>
      </w:r>
      <w:r w:rsidR="008213D4">
        <w:rPr>
          <w:rFonts w:ascii="Arial" w:hAnsi="Arial" w:cs="Arial"/>
          <w:b/>
          <w:lang w:val="sr-Cyrl-RS"/>
        </w:rPr>
        <w:t>6</w:t>
      </w:r>
      <w:r w:rsidRPr="008D07C0">
        <w:rPr>
          <w:rFonts w:ascii="Arial" w:hAnsi="Arial" w:cs="Arial"/>
          <w:b/>
          <w:lang w:val="sr-Latn-CS"/>
        </w:rPr>
        <w:tab/>
      </w:r>
    </w:p>
    <w:p w14:paraId="7CEBF9B6" w14:textId="77777777" w:rsidR="000D5B40" w:rsidRPr="008213D4" w:rsidRDefault="000D5B40" w:rsidP="000D5B4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CS"/>
        </w:rPr>
      </w:pPr>
      <w:r w:rsidRPr="00733B95">
        <w:rPr>
          <w:rFonts w:ascii="Arial" w:hAnsi="Arial" w:cs="Arial"/>
          <w:sz w:val="22"/>
          <w:szCs w:val="22"/>
          <w:lang w:val="sr-Cyrl-CS"/>
        </w:rPr>
        <w:t xml:space="preserve">Назив наручиоца: </w:t>
      </w:r>
      <w:r w:rsidR="005923CA" w:rsidRPr="008213D4">
        <w:rPr>
          <w:rFonts w:ascii="Arial" w:hAnsi="Arial" w:cs="Arial"/>
          <w:b/>
          <w:sz w:val="22"/>
          <w:szCs w:val="22"/>
          <w:lang w:val="sr-Cyrl-CS"/>
        </w:rPr>
        <w:t>Дом за одрасла инвалидна лица Дољевац</w:t>
      </w:r>
    </w:p>
    <w:p w14:paraId="03D7B1E2" w14:textId="77777777" w:rsidR="000D5B40" w:rsidRDefault="000D5B40" w:rsidP="000D5B4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sr-Cyrl-CS"/>
        </w:rPr>
      </w:pPr>
      <w:r w:rsidRPr="00733B95">
        <w:rPr>
          <w:rFonts w:ascii="Arial" w:hAnsi="Arial" w:cs="Arial"/>
          <w:sz w:val="22"/>
          <w:szCs w:val="22"/>
          <w:lang w:val="sr-Cyrl-CS"/>
        </w:rPr>
        <w:t>Адреса</w:t>
      </w:r>
      <w:r w:rsidRPr="00733B95">
        <w:rPr>
          <w:rFonts w:ascii="Arial" w:hAnsi="Arial" w:cs="Arial"/>
          <w:b/>
          <w:bCs/>
          <w:sz w:val="22"/>
          <w:szCs w:val="22"/>
          <w:lang w:val="sr-Cyrl-CS"/>
        </w:rPr>
        <w:t xml:space="preserve">: </w:t>
      </w:r>
      <w:r w:rsidR="005923CA" w:rsidRPr="00733B95">
        <w:rPr>
          <w:rFonts w:ascii="Arial" w:hAnsi="Arial" w:cs="Arial"/>
          <w:b/>
          <w:bCs/>
          <w:sz w:val="22"/>
          <w:szCs w:val="22"/>
          <w:lang w:val="sr-Cyrl-CS"/>
        </w:rPr>
        <w:t>Вука Караџића бр.8, 18410 Дољевац</w:t>
      </w:r>
    </w:p>
    <w:p w14:paraId="04CFDAD6" w14:textId="77777777" w:rsidR="00733B95" w:rsidRPr="00733B95" w:rsidRDefault="00733B95" w:rsidP="000D5B40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val="sr-Cyrl-CS"/>
        </w:rPr>
      </w:pPr>
      <w:r w:rsidRPr="00733B95">
        <w:rPr>
          <w:rFonts w:ascii="Arial" w:hAnsi="Arial" w:cs="Arial"/>
          <w:bCs/>
          <w:sz w:val="22"/>
          <w:szCs w:val="22"/>
          <w:lang w:val="sr-Cyrl-CS"/>
        </w:rPr>
        <w:t>Одговорно лице:</w:t>
      </w:r>
      <w:r>
        <w:rPr>
          <w:rFonts w:ascii="Arial" w:hAnsi="Arial" w:cs="Arial"/>
          <w:b/>
          <w:bCs/>
          <w:sz w:val="22"/>
          <w:szCs w:val="22"/>
          <w:lang w:val="sr-Cyrl-CS"/>
        </w:rPr>
        <w:t xml:space="preserve"> Дејан Радовановић, в.д.директора</w:t>
      </w:r>
    </w:p>
    <w:p w14:paraId="350AEBE8" w14:textId="77777777" w:rsidR="000D5B40" w:rsidRPr="00733B95" w:rsidRDefault="000D5B40" w:rsidP="000D5B4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7F08E48A" w14:textId="3A8B3378" w:rsidR="000D5B40" w:rsidRPr="00733B95" w:rsidRDefault="000D5B40" w:rsidP="000D5B40">
      <w:pPr>
        <w:jc w:val="both"/>
        <w:rPr>
          <w:rFonts w:ascii="Arial" w:hAnsi="Arial" w:cs="Arial"/>
          <w:b/>
          <w:sz w:val="22"/>
          <w:szCs w:val="22"/>
          <w:lang w:val="sr-Cyrl-CS"/>
        </w:rPr>
      </w:pPr>
      <w:r w:rsidRPr="00733B95">
        <w:rPr>
          <w:rFonts w:ascii="Arial" w:hAnsi="Arial" w:cs="Arial"/>
          <w:sz w:val="22"/>
          <w:szCs w:val="22"/>
          <w:lang w:val="sr-Cyrl-CS"/>
        </w:rPr>
        <w:t>Порески идентификациони број:</w:t>
      </w:r>
      <w:r w:rsidR="008B7B5B">
        <w:rPr>
          <w:rFonts w:ascii="Arial" w:hAnsi="Arial" w:cs="Arial"/>
          <w:sz w:val="22"/>
          <w:szCs w:val="22"/>
          <w:lang w:val="sr-Cyrl-CS"/>
        </w:rPr>
        <w:t xml:space="preserve">   </w:t>
      </w:r>
      <w:r w:rsidR="005923CA" w:rsidRPr="00733B95">
        <w:rPr>
          <w:rFonts w:ascii="Arial" w:hAnsi="Arial" w:cs="Arial"/>
          <w:sz w:val="22"/>
          <w:szCs w:val="22"/>
          <w:lang w:val="sr-Cyrl-CS"/>
        </w:rPr>
        <w:t>103149822</w:t>
      </w:r>
    </w:p>
    <w:p w14:paraId="13348A5B" w14:textId="6E24D42E" w:rsidR="000D5B40" w:rsidRPr="008213D4" w:rsidRDefault="000D5B40" w:rsidP="000D5B40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733B95">
        <w:rPr>
          <w:rFonts w:ascii="Arial" w:hAnsi="Arial" w:cs="Arial"/>
          <w:sz w:val="22"/>
          <w:szCs w:val="22"/>
          <w:lang w:val="sr-Cyrl-CS"/>
        </w:rPr>
        <w:t>Матични број:</w:t>
      </w:r>
      <w:r w:rsidR="008B7B5B">
        <w:rPr>
          <w:rFonts w:ascii="Arial" w:hAnsi="Arial" w:cs="Arial"/>
          <w:sz w:val="22"/>
          <w:szCs w:val="22"/>
          <w:lang w:val="sr-Cyrl-CS"/>
        </w:rPr>
        <w:t xml:space="preserve"> </w:t>
      </w:r>
      <w:r w:rsidR="00733B95">
        <w:rPr>
          <w:rFonts w:ascii="Arial" w:hAnsi="Arial" w:cs="Arial"/>
          <w:sz w:val="22"/>
          <w:szCs w:val="22"/>
          <w:lang w:val="sr-Cyrl-CS"/>
        </w:rPr>
        <w:t>17529781</w:t>
      </w:r>
    </w:p>
    <w:p w14:paraId="61AC8139" w14:textId="77777777" w:rsidR="000D5B40" w:rsidRPr="00733B95" w:rsidRDefault="000D5B40" w:rsidP="000D5B40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733B95">
        <w:rPr>
          <w:rFonts w:ascii="Arial" w:hAnsi="Arial" w:cs="Arial"/>
          <w:sz w:val="22"/>
          <w:szCs w:val="22"/>
          <w:lang w:val="sr-Cyrl-CS"/>
        </w:rPr>
        <w:t>Интернет страница: www.</w:t>
      </w:r>
      <w:r w:rsidR="00733B95">
        <w:rPr>
          <w:rFonts w:ascii="Arial" w:hAnsi="Arial" w:cs="Arial"/>
          <w:sz w:val="22"/>
          <w:szCs w:val="22"/>
        </w:rPr>
        <w:t>domdoljevac</w:t>
      </w:r>
      <w:r w:rsidRPr="008213D4">
        <w:rPr>
          <w:rFonts w:ascii="Arial" w:hAnsi="Arial" w:cs="Arial"/>
          <w:sz w:val="22"/>
          <w:szCs w:val="22"/>
          <w:lang w:val="sr-Cyrl-CS"/>
        </w:rPr>
        <w:t>.</w:t>
      </w:r>
      <w:r w:rsidRPr="00733B95">
        <w:rPr>
          <w:rFonts w:ascii="Arial" w:hAnsi="Arial" w:cs="Arial"/>
          <w:sz w:val="22"/>
          <w:szCs w:val="22"/>
        </w:rPr>
        <w:t>org</w:t>
      </w:r>
    </w:p>
    <w:p w14:paraId="31E66271" w14:textId="77777777" w:rsidR="000D5B40" w:rsidRPr="008213D4" w:rsidRDefault="000D5B40" w:rsidP="000D5B40">
      <w:pPr>
        <w:tabs>
          <w:tab w:val="left" w:pos="108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CS"/>
        </w:rPr>
      </w:pPr>
      <w:r w:rsidRPr="00733B95">
        <w:rPr>
          <w:rFonts w:ascii="Arial" w:hAnsi="Arial" w:cs="Arial"/>
          <w:sz w:val="22"/>
          <w:szCs w:val="22"/>
          <w:lang w:val="sr-Cyrl-CS"/>
        </w:rPr>
        <w:t xml:space="preserve">Маил адреса: </w:t>
      </w:r>
      <w:hyperlink r:id="rId6" w:history="1">
        <w:r w:rsidR="005923CA" w:rsidRPr="00733B95">
          <w:rPr>
            <w:rStyle w:val="Hyperlink"/>
            <w:rFonts w:ascii="Arial" w:hAnsi="Arial" w:cs="Arial"/>
            <w:sz w:val="22"/>
            <w:szCs w:val="22"/>
          </w:rPr>
          <w:t>domdoljevac</w:t>
        </w:r>
        <w:r w:rsidR="005923CA" w:rsidRPr="008213D4">
          <w:rPr>
            <w:rStyle w:val="Hyperlink"/>
            <w:rFonts w:ascii="Arial" w:hAnsi="Arial" w:cs="Arial"/>
            <w:sz w:val="22"/>
            <w:szCs w:val="22"/>
            <w:lang w:val="sr-Cyrl-CS"/>
          </w:rPr>
          <w:t>18</w:t>
        </w:r>
        <w:r w:rsidRPr="008213D4">
          <w:rPr>
            <w:rStyle w:val="Hyperlink"/>
            <w:rFonts w:ascii="Arial" w:hAnsi="Arial" w:cs="Arial"/>
            <w:sz w:val="22"/>
            <w:szCs w:val="22"/>
            <w:lang w:val="sr-Cyrl-CS"/>
          </w:rPr>
          <w:t>@</w:t>
        </w:r>
        <w:r w:rsidR="005923CA" w:rsidRPr="00733B95">
          <w:rPr>
            <w:rStyle w:val="Hyperlink"/>
            <w:rFonts w:ascii="Arial" w:hAnsi="Arial" w:cs="Arial"/>
            <w:sz w:val="22"/>
            <w:szCs w:val="22"/>
          </w:rPr>
          <w:t>gmail</w:t>
        </w:r>
        <w:r w:rsidR="005923CA" w:rsidRPr="008213D4">
          <w:rPr>
            <w:rStyle w:val="Hyperlink"/>
            <w:rFonts w:ascii="Arial" w:hAnsi="Arial" w:cs="Arial"/>
            <w:sz w:val="22"/>
            <w:szCs w:val="22"/>
            <w:lang w:val="sr-Cyrl-CS"/>
          </w:rPr>
          <w:t>.</w:t>
        </w:r>
        <w:r w:rsidR="005923CA" w:rsidRPr="00733B95">
          <w:rPr>
            <w:rStyle w:val="Hyperlink"/>
            <w:rFonts w:ascii="Arial" w:hAnsi="Arial" w:cs="Arial"/>
            <w:sz w:val="22"/>
            <w:szCs w:val="22"/>
          </w:rPr>
          <w:t>com</w:t>
        </w:r>
      </w:hyperlink>
    </w:p>
    <w:p w14:paraId="6E5B50C1" w14:textId="77777777" w:rsidR="000D5B40" w:rsidRPr="008213D4" w:rsidRDefault="000D5B40" w:rsidP="008D07C0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r-Cyrl-CS"/>
        </w:rPr>
      </w:pPr>
      <w:r w:rsidRPr="00733B95">
        <w:rPr>
          <w:rFonts w:ascii="Arial" w:hAnsi="Arial" w:cs="Arial"/>
          <w:sz w:val="22"/>
          <w:szCs w:val="22"/>
          <w:lang w:val="sr-Cyrl-CS"/>
        </w:rPr>
        <w:t>Врста поступка јавне набавке</w:t>
      </w:r>
      <w:r w:rsidRPr="00733B95">
        <w:rPr>
          <w:rFonts w:ascii="Arial" w:hAnsi="Arial" w:cs="Arial"/>
          <w:b/>
          <w:bCs/>
          <w:sz w:val="22"/>
          <w:szCs w:val="22"/>
          <w:lang w:val="sr-Cyrl-CS"/>
        </w:rPr>
        <w:t xml:space="preserve">: </w:t>
      </w:r>
      <w:r w:rsidRPr="00733B95">
        <w:rPr>
          <w:rFonts w:ascii="Arial" w:hAnsi="Arial" w:cs="Arial"/>
          <w:b/>
          <w:sz w:val="22"/>
          <w:szCs w:val="22"/>
          <w:lang w:val="sr-Cyrl-CS"/>
        </w:rPr>
        <w:t>Наручилац спроводи отворени поступак јавне набавке</w:t>
      </w:r>
      <w:r w:rsidRPr="008213D4">
        <w:rPr>
          <w:rFonts w:ascii="Arial" w:hAnsi="Arial" w:cs="Arial"/>
          <w:b/>
          <w:sz w:val="22"/>
          <w:szCs w:val="22"/>
          <w:lang w:val="sr-Cyrl-CS"/>
        </w:rPr>
        <w:t xml:space="preserve"> </w:t>
      </w:r>
    </w:p>
    <w:p w14:paraId="4035F5CC" w14:textId="77777777" w:rsidR="000D5B40" w:rsidRPr="008213D4" w:rsidRDefault="000D5B40" w:rsidP="000D5B4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CS"/>
        </w:rPr>
      </w:pPr>
      <w:r w:rsidRPr="00733B95">
        <w:rPr>
          <w:rFonts w:ascii="Arial" w:hAnsi="Arial" w:cs="Arial"/>
          <w:sz w:val="22"/>
          <w:szCs w:val="22"/>
          <w:lang w:val="sr-Cyrl-CS"/>
        </w:rPr>
        <w:t>Предмет јавне набавке: Добра</w:t>
      </w:r>
    </w:p>
    <w:p w14:paraId="71236C59" w14:textId="3D71DD30" w:rsidR="000D5B40" w:rsidRPr="008213D4" w:rsidRDefault="000D5B40" w:rsidP="000D5B4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sr-Cyrl-CS"/>
        </w:rPr>
      </w:pPr>
      <w:r w:rsidRPr="00733B95">
        <w:rPr>
          <w:rFonts w:ascii="Arial" w:hAnsi="Arial" w:cs="Arial"/>
          <w:sz w:val="22"/>
          <w:szCs w:val="22"/>
          <w:lang w:val="sr-Cyrl-CS"/>
        </w:rPr>
        <w:t>Контакт особа</w:t>
      </w:r>
      <w:r w:rsidRPr="00733B95">
        <w:rPr>
          <w:rFonts w:ascii="Arial" w:hAnsi="Arial" w:cs="Arial"/>
          <w:b/>
          <w:bCs/>
          <w:sz w:val="22"/>
          <w:szCs w:val="22"/>
          <w:lang w:val="sr-Cyrl-CS"/>
        </w:rPr>
        <w:t xml:space="preserve">: </w:t>
      </w:r>
      <w:r w:rsidR="008213D4">
        <w:rPr>
          <w:rFonts w:ascii="Arial" w:hAnsi="Arial" w:cs="Arial"/>
          <w:bCs/>
          <w:sz w:val="22"/>
          <w:szCs w:val="22"/>
          <w:lang w:val="sr-Cyrl-RS"/>
        </w:rPr>
        <w:t>Мирјана Марковић</w:t>
      </w:r>
      <w:r w:rsidR="0007733B">
        <w:rPr>
          <w:rFonts w:ascii="Arial" w:hAnsi="Arial" w:cs="Arial"/>
          <w:bCs/>
          <w:sz w:val="22"/>
          <w:szCs w:val="22"/>
          <w:lang w:val="sr-Cyrl-RS"/>
        </w:rPr>
        <w:t xml:space="preserve"> и Бојан Благојевић</w:t>
      </w:r>
      <w:r w:rsidR="005923CA" w:rsidRPr="008213D4">
        <w:rPr>
          <w:rFonts w:ascii="Arial" w:hAnsi="Arial" w:cs="Arial"/>
          <w:bCs/>
          <w:sz w:val="22"/>
          <w:szCs w:val="22"/>
          <w:lang w:val="sr-Cyrl-CS"/>
        </w:rPr>
        <w:t xml:space="preserve"> 018/870334 или 870330</w:t>
      </w:r>
    </w:p>
    <w:p w14:paraId="770078FB" w14:textId="77777777" w:rsidR="000D5B40" w:rsidRPr="008213D4" w:rsidRDefault="000D5B40" w:rsidP="000D5B40">
      <w:pPr>
        <w:rPr>
          <w:rFonts w:ascii="Arial" w:hAnsi="Arial" w:cs="Arial"/>
          <w:noProof/>
          <w:sz w:val="22"/>
          <w:szCs w:val="22"/>
          <w:lang w:val="sr-Cyrl-CS"/>
        </w:rPr>
      </w:pPr>
    </w:p>
    <w:p w14:paraId="682E2FB0" w14:textId="77777777" w:rsidR="00733B95" w:rsidRPr="00733B95" w:rsidRDefault="000D5B40" w:rsidP="00733B95">
      <w:pPr>
        <w:pStyle w:val="ListParagraph"/>
        <w:numPr>
          <w:ilvl w:val="0"/>
          <w:numId w:val="5"/>
        </w:numPr>
        <w:rPr>
          <w:rFonts w:ascii="Arial" w:hAnsi="Arial" w:cs="Arial"/>
          <w:b/>
          <w:noProof/>
        </w:rPr>
      </w:pPr>
      <w:r w:rsidRPr="00733B95">
        <w:rPr>
          <w:rFonts w:ascii="Arial" w:hAnsi="Arial" w:cs="Arial"/>
          <w:b/>
          <w:noProof/>
          <w:lang w:val="sr-Cyrl-CS"/>
        </w:rPr>
        <w:t>ПОДАЦИ О ПРЕДМЕТУ ЈАВНЕ НАБАВКЕ</w:t>
      </w:r>
    </w:p>
    <w:p w14:paraId="4EE8728A" w14:textId="77777777" w:rsidR="00733B95" w:rsidRDefault="00733B95" w:rsidP="00733B95">
      <w:pPr>
        <w:pStyle w:val="ListParagraph"/>
        <w:rPr>
          <w:rFonts w:ascii="Arial" w:hAnsi="Arial" w:cs="Arial"/>
          <w:b/>
          <w:noProof/>
        </w:rPr>
      </w:pPr>
    </w:p>
    <w:p w14:paraId="467EFEC9" w14:textId="77777777" w:rsidR="00733B95" w:rsidRDefault="00733B95" w:rsidP="00733B95">
      <w:pPr>
        <w:pStyle w:val="ListParagraph"/>
        <w:ind w:left="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1) </w:t>
      </w:r>
      <w:r w:rsidR="000D5B40" w:rsidRPr="00733B95">
        <w:rPr>
          <w:rFonts w:ascii="Arial" w:hAnsi="Arial" w:cs="Arial"/>
          <w:b/>
          <w:noProof/>
          <w:lang w:val="sr-Cyrl-CS"/>
        </w:rPr>
        <w:t xml:space="preserve">Опис предмета набавке, назив и ознака из општег речника набавке: </w:t>
      </w:r>
      <w:r w:rsidR="000D5B40" w:rsidRPr="00733B95">
        <w:rPr>
          <w:rFonts w:ascii="Arial" w:hAnsi="Arial" w:cs="Arial"/>
          <w:noProof/>
        </w:rPr>
        <w:t xml:space="preserve">набавка </w:t>
      </w:r>
      <w:r w:rsidR="005923CA" w:rsidRPr="00733B95">
        <w:rPr>
          <w:rFonts w:ascii="Arial" w:hAnsi="Arial" w:cs="Arial"/>
        </w:rPr>
        <w:t>намирнице за исхрану корисника Дома за одрасла инвалидна лица у Дољевцу</w:t>
      </w:r>
      <w:r w:rsidRPr="00733B95">
        <w:rPr>
          <w:rFonts w:ascii="Arial" w:hAnsi="Arial" w:cs="Arial"/>
        </w:rPr>
        <w:t>,</w:t>
      </w:r>
      <w:r w:rsidR="000D5B40" w:rsidRPr="00733B95">
        <w:rPr>
          <w:rFonts w:ascii="Arial" w:hAnsi="Arial" w:cs="Arial"/>
          <w:b/>
          <w:noProof/>
        </w:rPr>
        <w:t xml:space="preserve"> </w:t>
      </w:r>
      <w:r w:rsidR="000D5B40" w:rsidRPr="00733B95">
        <w:rPr>
          <w:rFonts w:ascii="Arial" w:hAnsi="Arial" w:cs="Arial"/>
          <w:noProof/>
        </w:rPr>
        <w:t>по партијама</w:t>
      </w:r>
      <w:r w:rsidR="000D5B40" w:rsidRPr="00733B95">
        <w:rPr>
          <w:rFonts w:ascii="Arial" w:hAnsi="Arial" w:cs="Arial"/>
          <w:noProof/>
          <w:lang w:val="sr-Cyrl-CS"/>
        </w:rPr>
        <w:t xml:space="preserve">; назив из </w:t>
      </w:r>
      <w:r w:rsidR="000D5B40" w:rsidRPr="00733B95">
        <w:rPr>
          <w:rFonts w:ascii="Arial" w:hAnsi="Arial" w:cs="Arial"/>
          <w:noProof/>
        </w:rPr>
        <w:t>CPV</w:t>
      </w:r>
      <w:r w:rsidR="000D5B40" w:rsidRPr="00733B95">
        <w:rPr>
          <w:rFonts w:ascii="Arial" w:hAnsi="Arial" w:cs="Arial"/>
          <w:noProof/>
          <w:lang w:val="sr-Cyrl-CS"/>
        </w:rPr>
        <w:t xml:space="preserve"> </w:t>
      </w:r>
      <w:r w:rsidR="000D5B40" w:rsidRPr="00733B95">
        <w:rPr>
          <w:rFonts w:ascii="Arial" w:hAnsi="Arial" w:cs="Arial"/>
          <w:bCs/>
          <w:noProof/>
          <w:lang w:val="sr-Cyrl-CS"/>
        </w:rPr>
        <w:t xml:space="preserve">- храна и прехрамбени производи -  шифра:   </w:t>
      </w:r>
      <w:r w:rsidR="000D5B40" w:rsidRPr="00733B95">
        <w:rPr>
          <w:rFonts w:ascii="Arial" w:hAnsi="Arial" w:cs="Arial"/>
          <w:noProof/>
          <w:lang w:val="sr-Cyrl-CS"/>
        </w:rPr>
        <w:t>15000000</w:t>
      </w:r>
      <w:r w:rsidR="000D5B40" w:rsidRPr="00733B95">
        <w:rPr>
          <w:rFonts w:ascii="Arial" w:hAnsi="Arial" w:cs="Arial"/>
          <w:noProof/>
        </w:rPr>
        <w:t>.</w:t>
      </w:r>
    </w:p>
    <w:p w14:paraId="11013904" w14:textId="77777777" w:rsidR="000D5B40" w:rsidRPr="00733B95" w:rsidRDefault="00733B95" w:rsidP="00733B95">
      <w:pPr>
        <w:pStyle w:val="ListParagraph"/>
        <w:ind w:left="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2) </w:t>
      </w:r>
      <w:r w:rsidR="000D5B40" w:rsidRPr="00733B95">
        <w:rPr>
          <w:rFonts w:ascii="Arial" w:hAnsi="Arial" w:cs="Arial"/>
          <w:b/>
          <w:noProof/>
          <w:lang w:val="sr-Cyrl-CS"/>
        </w:rPr>
        <w:t>Опис партије, назив и ознака из општег речника набавке:</w:t>
      </w:r>
      <w:r w:rsidR="000D5B40" w:rsidRPr="00733B95">
        <w:rPr>
          <w:rFonts w:ascii="Arial" w:hAnsi="Arial" w:cs="Arial"/>
          <w:noProof/>
          <w:lang w:val="sr-Cyrl-CS"/>
        </w:rPr>
        <w:t xml:space="preserve"> </w:t>
      </w:r>
    </w:p>
    <w:p w14:paraId="76F519AE" w14:textId="77777777" w:rsidR="00733B95" w:rsidRPr="008B516B" w:rsidRDefault="005923CA" w:rsidP="00733B95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iCs/>
        </w:rPr>
      </w:pPr>
      <w:r w:rsidRPr="00733B95">
        <w:rPr>
          <w:rFonts w:ascii="Arial" w:hAnsi="Arial" w:cs="Arial"/>
          <w:iCs/>
        </w:rPr>
        <w:t xml:space="preserve">партија 1 – </w:t>
      </w:r>
      <w:r w:rsidRPr="00733B95">
        <w:rPr>
          <w:rFonts w:ascii="Arial" w:hAnsi="Arial" w:cs="Arial"/>
          <w:iCs/>
          <w:lang w:val="sr-Cyrl-CS"/>
        </w:rPr>
        <w:t xml:space="preserve">Хлеб и производи од жита; </w:t>
      </w:r>
      <w:r w:rsidRPr="00733B95">
        <w:rPr>
          <w:rFonts w:ascii="Arial" w:hAnsi="Arial" w:cs="Arial"/>
        </w:rPr>
        <w:t>15810000 (Хлебни производи, пецива и колачи)</w:t>
      </w:r>
    </w:p>
    <w:p w14:paraId="33E71023" w14:textId="77777777" w:rsidR="008B516B" w:rsidRPr="008B516B" w:rsidRDefault="008B516B" w:rsidP="008B516B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iCs/>
        </w:rPr>
      </w:pPr>
      <w:r w:rsidRPr="00733B95">
        <w:rPr>
          <w:rFonts w:ascii="Arial" w:hAnsi="Arial" w:cs="Arial"/>
          <w:iCs/>
        </w:rPr>
        <w:t xml:space="preserve">партија 2 – </w:t>
      </w:r>
      <w:r w:rsidRPr="00733B95">
        <w:rPr>
          <w:rFonts w:ascii="Arial" w:hAnsi="Arial" w:cs="Arial"/>
          <w:iCs/>
          <w:lang w:val="sr-Cyrl-CS"/>
        </w:rPr>
        <w:t xml:space="preserve">Месо и прерађевине од меса; </w:t>
      </w:r>
      <w:r w:rsidRPr="00733B95">
        <w:rPr>
          <w:rFonts w:ascii="Arial" w:hAnsi="Arial" w:cs="Arial"/>
        </w:rPr>
        <w:t>15100000 (Производи од животињског порекла,месо и месни производи)</w:t>
      </w:r>
    </w:p>
    <w:p w14:paraId="4262E628" w14:textId="77777777" w:rsidR="00733B95" w:rsidRPr="00733B95" w:rsidRDefault="005923CA" w:rsidP="00733B95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iCs/>
        </w:rPr>
      </w:pPr>
      <w:r w:rsidRPr="00733B95">
        <w:rPr>
          <w:rFonts w:ascii="Arial" w:hAnsi="Arial" w:cs="Arial"/>
        </w:rPr>
        <w:t>партија 3 – Млеко и млечни производи; 15500000 (Млечни производи)</w:t>
      </w:r>
    </w:p>
    <w:p w14:paraId="67246565" w14:textId="77777777" w:rsidR="00AA7A3B" w:rsidRPr="00F138EE" w:rsidRDefault="00AA7A3B" w:rsidP="00AA7A3B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 xml:space="preserve">партија </w:t>
      </w:r>
      <w:r w:rsidR="005923CA" w:rsidRPr="00733B95">
        <w:rPr>
          <w:rFonts w:ascii="Arial" w:hAnsi="Arial" w:cs="Arial"/>
        </w:rPr>
        <w:t>4 – намирнице широке потрошње; 15800000 (Разни прехрамбени производи)</w:t>
      </w:r>
    </w:p>
    <w:p w14:paraId="7A52BDDD" w14:textId="77777777" w:rsidR="00F138EE" w:rsidRPr="00F138EE" w:rsidRDefault="00F138EE" w:rsidP="00AA7A3B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 xml:space="preserve">партија 5 - </w:t>
      </w:r>
      <w:r w:rsidRPr="00F138EE">
        <w:rPr>
          <w:rFonts w:ascii="Arial" w:hAnsi="Arial" w:cs="Arial"/>
          <w:lang w:val="sr-Cyrl-CS"/>
        </w:rPr>
        <w:t>Риба</w:t>
      </w:r>
      <w:r>
        <w:rPr>
          <w:rFonts w:ascii="Arial" w:hAnsi="Arial" w:cs="Arial"/>
          <w:lang w:val="sr-Cyrl-CS"/>
        </w:rPr>
        <w:t xml:space="preserve"> ; </w:t>
      </w:r>
      <w:r w:rsidRPr="00F138EE">
        <w:rPr>
          <w:rFonts w:ascii="Arial" w:hAnsi="Arial" w:cs="Arial"/>
          <w:lang w:val="sr-Cyrl-CS"/>
        </w:rPr>
        <w:t>15200000</w:t>
      </w:r>
    </w:p>
    <w:p w14:paraId="534AAFE2" w14:textId="77777777" w:rsidR="00F138EE" w:rsidRPr="00F138EE" w:rsidRDefault="00F138EE" w:rsidP="00AA7A3B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iCs/>
        </w:rPr>
      </w:pPr>
      <w:r>
        <w:rPr>
          <w:rFonts w:ascii="Arial" w:hAnsi="Arial" w:cs="Arial"/>
          <w:lang w:val="sr-Cyrl-CS"/>
        </w:rPr>
        <w:t>партија 6 - Поврће; 03221000</w:t>
      </w:r>
    </w:p>
    <w:p w14:paraId="734A60D1" w14:textId="77777777" w:rsidR="00F138EE" w:rsidRDefault="00F138EE" w:rsidP="00AA7A3B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iCs/>
        </w:rPr>
      </w:pPr>
      <w:r>
        <w:rPr>
          <w:rFonts w:ascii="Arial" w:hAnsi="Arial" w:cs="Arial"/>
          <w:lang w:val="sr-Cyrl-CS"/>
        </w:rPr>
        <w:t>партија 7 - Воће; 03222000</w:t>
      </w:r>
    </w:p>
    <w:p w14:paraId="07712B77" w14:textId="77777777" w:rsidR="003612C9" w:rsidRDefault="003612C9" w:rsidP="00733B95">
      <w:pPr>
        <w:pStyle w:val="ListParagraph"/>
        <w:ind w:left="0"/>
        <w:jc w:val="both"/>
        <w:rPr>
          <w:rFonts w:ascii="Arial" w:hAnsi="Arial" w:cs="Arial"/>
        </w:rPr>
      </w:pPr>
    </w:p>
    <w:p w14:paraId="1B9D1953" w14:textId="77777777" w:rsidR="000D5B40" w:rsidRPr="00733B95" w:rsidRDefault="00733B95" w:rsidP="00733B95">
      <w:pPr>
        <w:pStyle w:val="ListParagraph"/>
        <w:ind w:left="0"/>
        <w:jc w:val="both"/>
        <w:rPr>
          <w:rFonts w:ascii="Arial" w:hAnsi="Arial" w:cs="Arial"/>
          <w:noProof/>
          <w:color w:val="FF0000"/>
        </w:rPr>
      </w:pPr>
      <w:r>
        <w:rPr>
          <w:rFonts w:ascii="Arial" w:hAnsi="Arial" w:cs="Arial"/>
          <w:b/>
          <w:noProof/>
        </w:rPr>
        <w:t xml:space="preserve">3) </w:t>
      </w:r>
      <w:r w:rsidR="000D5B40" w:rsidRPr="00733B95">
        <w:rPr>
          <w:rFonts w:ascii="Arial" w:hAnsi="Arial" w:cs="Arial"/>
          <w:b/>
          <w:noProof/>
          <w:lang w:val="sr-Cyrl-CS"/>
        </w:rPr>
        <w:t>Подаци о оквирном споразуму:</w:t>
      </w:r>
      <w:r w:rsidR="000D5B40" w:rsidRPr="00733B95">
        <w:rPr>
          <w:rFonts w:ascii="Arial" w:hAnsi="Arial" w:cs="Arial"/>
          <w:noProof/>
          <w:lang w:val="sr-Cyrl-CS"/>
        </w:rPr>
        <w:t xml:space="preserve"> нема</w:t>
      </w:r>
    </w:p>
    <w:p w14:paraId="74E13541" w14:textId="77777777" w:rsidR="000D5B40" w:rsidRPr="00D366D3" w:rsidRDefault="000D5B40" w:rsidP="000D5B40">
      <w:pPr>
        <w:pStyle w:val="ListParagraph"/>
        <w:rPr>
          <w:rFonts w:ascii="Times New Roman" w:hAnsi="Times New Roman"/>
          <w:noProof/>
          <w:sz w:val="24"/>
          <w:szCs w:val="24"/>
        </w:rPr>
      </w:pPr>
    </w:p>
    <w:p w14:paraId="7EC4EFFA" w14:textId="77777777" w:rsidR="000D5B40" w:rsidRPr="001F010D" w:rsidRDefault="00242230" w:rsidP="00441077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1F010D">
        <w:rPr>
          <w:rFonts w:ascii="Arial" w:hAnsi="Arial" w:cs="Arial"/>
          <w:b/>
          <w:bCs/>
          <w:sz w:val="22"/>
          <w:szCs w:val="22"/>
        </w:rPr>
        <w:t>3</w:t>
      </w:r>
      <w:r w:rsidR="000D5B40" w:rsidRPr="001F010D">
        <w:rPr>
          <w:rFonts w:ascii="Arial" w:hAnsi="Arial" w:cs="Arial"/>
          <w:b/>
          <w:bCs/>
          <w:sz w:val="22"/>
          <w:szCs w:val="22"/>
        </w:rPr>
        <w:t xml:space="preserve">. </w:t>
      </w:r>
      <w:r w:rsidR="000D5B40" w:rsidRPr="001F010D">
        <w:rPr>
          <w:rFonts w:ascii="Arial" w:hAnsi="Arial" w:cs="Arial"/>
          <w:b/>
          <w:sz w:val="22"/>
          <w:szCs w:val="22"/>
        </w:rPr>
        <w:t>НАЧИН ПОДНОШЕЊА ПОНУДА</w:t>
      </w:r>
    </w:p>
    <w:p w14:paraId="64374347" w14:textId="77777777" w:rsidR="000D5B40" w:rsidRPr="001F010D" w:rsidRDefault="000D5B40" w:rsidP="000D5B40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</w:rPr>
      </w:pPr>
    </w:p>
    <w:p w14:paraId="371CE591" w14:textId="77777777" w:rsidR="000D5B40" w:rsidRPr="001F010D" w:rsidRDefault="001F010D" w:rsidP="000D5B40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0D5B40" w:rsidRPr="001F010D">
        <w:rPr>
          <w:rFonts w:ascii="Arial" w:hAnsi="Arial" w:cs="Arial"/>
          <w:sz w:val="22"/>
          <w:szCs w:val="22"/>
        </w:rPr>
        <w:t>Сви заинтересовни понуђачи могу преузети позив и конкурсну документацију на  Порталу јавних набавки</w:t>
      </w:r>
      <w:r w:rsidR="00733B95" w:rsidRPr="001F010D">
        <w:rPr>
          <w:rFonts w:ascii="Arial" w:hAnsi="Arial" w:cs="Arial"/>
          <w:sz w:val="22"/>
          <w:szCs w:val="22"/>
        </w:rPr>
        <w:t xml:space="preserve"> </w:t>
      </w:r>
      <w:r w:rsidR="000D5B40" w:rsidRPr="001F010D">
        <w:rPr>
          <w:rFonts w:ascii="Arial" w:hAnsi="Arial" w:cs="Arial"/>
          <w:b/>
          <w:bCs/>
          <w:sz w:val="22"/>
          <w:szCs w:val="22"/>
        </w:rPr>
        <w:t>www.portal.ujn.gov.rs</w:t>
      </w:r>
    </w:p>
    <w:p w14:paraId="6A9FBF4B" w14:textId="77777777" w:rsidR="000D5B40" w:rsidRPr="001F010D" w:rsidRDefault="000D5B40" w:rsidP="000D5B40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</w:rPr>
      </w:pPr>
      <w:r w:rsidRPr="001F010D">
        <w:rPr>
          <w:rFonts w:ascii="Arial" w:hAnsi="Arial" w:cs="Arial"/>
          <w:sz w:val="22"/>
          <w:szCs w:val="22"/>
        </w:rPr>
        <w:t>Право подношења понуда у поступку имају сва заинтересована домаћа и страна, правна и физичка лица, која испуњавају обавезне услове за учешће у поступку јавне набавке, у складу са чланом  Закон</w:t>
      </w:r>
      <w:r w:rsidR="008D07C0">
        <w:rPr>
          <w:rFonts w:ascii="Arial" w:hAnsi="Arial" w:cs="Arial"/>
          <w:sz w:val="22"/>
          <w:szCs w:val="22"/>
        </w:rPr>
        <w:t>a</w:t>
      </w:r>
      <w:r w:rsidRPr="001F010D">
        <w:rPr>
          <w:rFonts w:ascii="Arial" w:hAnsi="Arial" w:cs="Arial"/>
          <w:sz w:val="22"/>
          <w:szCs w:val="22"/>
        </w:rPr>
        <w:t xml:space="preserve"> о јавним набавкама као и све услове и захтеве из позива за подношење понуда и конкурсне документације.</w:t>
      </w:r>
    </w:p>
    <w:p w14:paraId="0D7A955D" w14:textId="77777777" w:rsidR="000D5B40" w:rsidRPr="001F010D" w:rsidRDefault="000D5B40" w:rsidP="000D5B40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</w:rPr>
      </w:pPr>
      <w:r w:rsidRPr="001F010D">
        <w:rPr>
          <w:rFonts w:ascii="Arial" w:hAnsi="Arial" w:cs="Arial"/>
          <w:sz w:val="22"/>
          <w:szCs w:val="22"/>
        </w:rPr>
        <w:t>Конкурсном документацијом ближе су одређени услови за учешће у поступку, као и начин доказивања испуњености услова.</w:t>
      </w:r>
    </w:p>
    <w:p w14:paraId="32C0C097" w14:textId="77777777" w:rsidR="000D5B40" w:rsidRPr="001F010D" w:rsidRDefault="000D5B40" w:rsidP="000D5B40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</w:rPr>
      </w:pPr>
      <w:r w:rsidRPr="001F010D">
        <w:rPr>
          <w:rFonts w:ascii="Arial" w:hAnsi="Arial" w:cs="Arial"/>
          <w:sz w:val="22"/>
          <w:szCs w:val="22"/>
        </w:rPr>
        <w:t>Понуда се припрема и подноси у складу са позивом за подношење понуде конкурсном документацијом.</w:t>
      </w:r>
    </w:p>
    <w:p w14:paraId="27A9365A" w14:textId="77777777" w:rsidR="000D5B40" w:rsidRPr="001F010D" w:rsidRDefault="000D5B40" w:rsidP="000D5B40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</w:rPr>
      </w:pPr>
      <w:r w:rsidRPr="001F010D">
        <w:rPr>
          <w:rFonts w:ascii="Arial" w:hAnsi="Arial" w:cs="Arial"/>
          <w:sz w:val="22"/>
          <w:szCs w:val="22"/>
        </w:rPr>
        <w:t>Понуђач понуду подноси електронским путем.</w:t>
      </w:r>
    </w:p>
    <w:p w14:paraId="2196D7D7" w14:textId="77777777" w:rsidR="000D5B40" w:rsidRDefault="001F010D" w:rsidP="000D5B4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sr-Cyrl-CS"/>
        </w:rPr>
      </w:pPr>
      <w:r>
        <w:rPr>
          <w:rFonts w:ascii="Arial" w:hAnsi="Arial" w:cs="Arial"/>
          <w:b/>
          <w:sz w:val="22"/>
          <w:szCs w:val="22"/>
        </w:rPr>
        <w:tab/>
      </w:r>
      <w:r w:rsidR="000D5B40" w:rsidRPr="001F010D">
        <w:rPr>
          <w:rFonts w:ascii="Arial" w:hAnsi="Arial" w:cs="Arial"/>
          <w:b/>
          <w:sz w:val="22"/>
          <w:szCs w:val="22"/>
        </w:rPr>
        <w:t xml:space="preserve">Понудa се доставља до </w:t>
      </w:r>
      <w:r w:rsidR="00871AAB">
        <w:rPr>
          <w:rFonts w:ascii="Arial" w:hAnsi="Arial" w:cs="Arial"/>
          <w:b/>
          <w:color w:val="FF0000"/>
          <w:sz w:val="22"/>
          <w:szCs w:val="22"/>
          <w:u w:val="single"/>
        </w:rPr>
        <w:t>истека рока за подношење понуда</w:t>
      </w:r>
      <w:r w:rsidR="000D5B40" w:rsidRPr="001F010D">
        <w:rPr>
          <w:rFonts w:ascii="Arial" w:hAnsi="Arial" w:cs="Arial"/>
          <w:b/>
          <w:sz w:val="22"/>
          <w:szCs w:val="22"/>
        </w:rPr>
        <w:t xml:space="preserve">. Понуда се доставља електонским путем, </w:t>
      </w:r>
      <w:r w:rsidR="000D5B40" w:rsidRPr="001F010D">
        <w:rPr>
          <w:rFonts w:ascii="Arial" w:hAnsi="Arial" w:cs="Arial"/>
          <w:sz w:val="22"/>
          <w:szCs w:val="22"/>
        </w:rPr>
        <w:t xml:space="preserve">а делови понуде које није могуће послати на овај начин могу се послати на адресу: </w:t>
      </w:r>
      <w:r>
        <w:rPr>
          <w:rFonts w:ascii="Arial" w:hAnsi="Arial" w:cs="Arial"/>
          <w:b/>
          <w:sz w:val="22"/>
          <w:szCs w:val="22"/>
        </w:rPr>
        <w:t>Дом за одрасла инвалидна лица Дољевац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  <w:lang w:val="sr-Cyrl-CS"/>
        </w:rPr>
        <w:t>у</w:t>
      </w:r>
      <w:r w:rsidR="000D5B40" w:rsidRPr="001F010D">
        <w:rPr>
          <w:rFonts w:ascii="Arial" w:hAnsi="Arial" w:cs="Arial"/>
          <w:sz w:val="22"/>
          <w:szCs w:val="22"/>
          <w:lang w:val="sr-Cyrl-CS"/>
        </w:rPr>
        <w:t xml:space="preserve">л. </w:t>
      </w:r>
      <w:r>
        <w:rPr>
          <w:rFonts w:ascii="Arial" w:hAnsi="Arial" w:cs="Arial"/>
          <w:b/>
          <w:bCs/>
          <w:sz w:val="22"/>
          <w:szCs w:val="22"/>
          <w:lang w:val="sr-Cyrl-CS"/>
        </w:rPr>
        <w:t>Вука Караџића бр.8</w:t>
      </w:r>
      <w:r w:rsidR="000D5B40" w:rsidRPr="001F010D">
        <w:rPr>
          <w:rFonts w:ascii="Arial" w:hAnsi="Arial" w:cs="Arial"/>
          <w:b/>
          <w:bCs/>
          <w:sz w:val="22"/>
          <w:szCs w:val="22"/>
          <w:lang w:val="sr-Cyrl-CS"/>
        </w:rPr>
        <w:t xml:space="preserve">, </w:t>
      </w:r>
      <w:r>
        <w:rPr>
          <w:rFonts w:ascii="Arial" w:hAnsi="Arial" w:cs="Arial"/>
          <w:b/>
          <w:bCs/>
          <w:sz w:val="22"/>
          <w:szCs w:val="22"/>
          <w:lang w:val="sr-Cyrl-CS"/>
        </w:rPr>
        <w:t>18410 Дољевац</w:t>
      </w:r>
    </w:p>
    <w:p w14:paraId="32E30EF9" w14:textId="77777777" w:rsidR="00A71F4C" w:rsidRPr="008213D4" w:rsidRDefault="00A71F4C" w:rsidP="000D5B4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b/>
          <w:bCs/>
          <w:sz w:val="22"/>
          <w:szCs w:val="22"/>
          <w:lang w:val="sr-Cyrl-CS"/>
        </w:rPr>
        <w:lastRenderedPageBreak/>
        <w:tab/>
      </w:r>
      <w:r w:rsidRPr="00A71F4C">
        <w:rPr>
          <w:rFonts w:ascii="Arial" w:hAnsi="Arial" w:cs="Arial"/>
          <w:b/>
          <w:bCs/>
          <w:sz w:val="22"/>
          <w:szCs w:val="22"/>
          <w:lang w:val="sr-Cyrl-CS"/>
        </w:rPr>
        <w:t>Ако последњи дан рока пада на државни празник, суботу или недељу, рок истиче када протекне први наредни радни дан</w:t>
      </w:r>
      <w:r>
        <w:rPr>
          <w:rFonts w:ascii="Arial" w:hAnsi="Arial" w:cs="Arial"/>
          <w:b/>
          <w:bCs/>
          <w:sz w:val="22"/>
          <w:szCs w:val="22"/>
          <w:lang w:val="sr-Cyrl-CS"/>
        </w:rPr>
        <w:t>.</w:t>
      </w:r>
    </w:p>
    <w:p w14:paraId="4BC24551" w14:textId="77777777" w:rsidR="000D5B40" w:rsidRPr="008213D4" w:rsidRDefault="000D5B40" w:rsidP="000D5B40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76EA0C9D" w14:textId="77777777" w:rsidR="000D5B40" w:rsidRPr="008213D4" w:rsidRDefault="000D5B40" w:rsidP="000D5B40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8213D4">
        <w:rPr>
          <w:rFonts w:ascii="Arial" w:hAnsi="Arial" w:cs="Arial"/>
          <w:sz w:val="22"/>
          <w:szCs w:val="22"/>
          <w:lang w:val="sr-Cyrl-CS"/>
        </w:rPr>
        <w:t xml:space="preserve">На лицу коверте обавезно назначити: </w:t>
      </w:r>
    </w:p>
    <w:p w14:paraId="0BF2DB39" w14:textId="08879714" w:rsidR="000D5B40" w:rsidRPr="008213D4" w:rsidRDefault="001F010D" w:rsidP="000D5B4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CS"/>
        </w:rPr>
      </w:pPr>
      <w:r w:rsidRPr="008213D4">
        <w:rPr>
          <w:rFonts w:ascii="Arial" w:hAnsi="Arial" w:cs="Arial"/>
          <w:sz w:val="22"/>
          <w:szCs w:val="22"/>
          <w:lang w:val="sr-Cyrl-CS"/>
        </w:rPr>
        <w:tab/>
      </w:r>
      <w:r w:rsidR="000D5B40" w:rsidRPr="008213D4">
        <w:rPr>
          <w:rFonts w:ascii="Arial" w:hAnsi="Arial" w:cs="Arial"/>
          <w:sz w:val="22"/>
          <w:szCs w:val="22"/>
          <w:lang w:val="sr-Cyrl-CS"/>
        </w:rPr>
        <w:t>«П</w:t>
      </w:r>
      <w:r w:rsidR="00871AAB" w:rsidRPr="008213D4">
        <w:rPr>
          <w:rFonts w:ascii="Arial" w:hAnsi="Arial" w:cs="Arial"/>
          <w:sz w:val="22"/>
          <w:szCs w:val="22"/>
          <w:lang w:val="sr-Cyrl-CS"/>
        </w:rPr>
        <w:t>онуда за јавну набавку број ЈН</w:t>
      </w:r>
      <w:r w:rsidR="000D5B40" w:rsidRPr="008213D4">
        <w:rPr>
          <w:rFonts w:ascii="Arial" w:hAnsi="Arial" w:cs="Arial"/>
          <w:sz w:val="22"/>
          <w:szCs w:val="22"/>
          <w:lang w:val="sr-Cyrl-CS"/>
        </w:rPr>
        <w:t xml:space="preserve"> </w:t>
      </w:r>
      <w:r w:rsidR="008B7B5B">
        <w:rPr>
          <w:rFonts w:ascii="Arial" w:hAnsi="Arial" w:cs="Arial"/>
          <w:sz w:val="22"/>
          <w:szCs w:val="22"/>
          <w:lang w:val="sr-Cyrl-RS"/>
        </w:rPr>
        <w:t>05</w:t>
      </w:r>
      <w:r w:rsidR="0007733B">
        <w:rPr>
          <w:rFonts w:ascii="Arial" w:hAnsi="Arial" w:cs="Arial"/>
          <w:sz w:val="22"/>
          <w:szCs w:val="22"/>
          <w:lang w:val="sr-Cyrl-RS"/>
        </w:rPr>
        <w:t>/</w:t>
      </w:r>
      <w:r w:rsidR="008B516B" w:rsidRPr="008213D4">
        <w:rPr>
          <w:rFonts w:ascii="Arial" w:hAnsi="Arial" w:cs="Arial"/>
          <w:sz w:val="22"/>
          <w:szCs w:val="22"/>
          <w:lang w:val="sr-Cyrl-CS"/>
        </w:rPr>
        <w:t>202</w:t>
      </w:r>
      <w:r w:rsidR="008213D4">
        <w:rPr>
          <w:rFonts w:ascii="Arial" w:hAnsi="Arial" w:cs="Arial"/>
          <w:sz w:val="22"/>
          <w:szCs w:val="22"/>
          <w:lang w:val="sr-Cyrl-RS"/>
        </w:rPr>
        <w:t>6</w:t>
      </w:r>
      <w:r w:rsidR="00871AAB">
        <w:rPr>
          <w:rFonts w:ascii="Arial" w:hAnsi="Arial" w:cs="Arial"/>
          <w:bCs/>
          <w:sz w:val="22"/>
          <w:szCs w:val="22"/>
          <w:lang w:val="sr-Cyrl-CS"/>
        </w:rPr>
        <w:t xml:space="preserve"> </w:t>
      </w:r>
      <w:r w:rsidR="000D5B40" w:rsidRPr="008213D4">
        <w:rPr>
          <w:rFonts w:ascii="Arial" w:hAnsi="Arial" w:cs="Arial"/>
          <w:bCs/>
          <w:sz w:val="22"/>
          <w:szCs w:val="22"/>
          <w:lang w:val="sr-Cyrl-CS"/>
        </w:rPr>
        <w:t xml:space="preserve">- </w:t>
      </w:r>
      <w:r w:rsidR="000D5B40" w:rsidRPr="008213D4">
        <w:rPr>
          <w:rFonts w:ascii="Arial" w:hAnsi="Arial" w:cs="Arial"/>
          <w:sz w:val="22"/>
          <w:szCs w:val="22"/>
          <w:lang w:val="sr-Cyrl-CS"/>
        </w:rPr>
        <w:t>НЕ ОТВАРАТИ</w:t>
      </w:r>
      <w:r w:rsidR="000D5B40" w:rsidRPr="008213D4">
        <w:rPr>
          <w:rFonts w:ascii="Arial" w:hAnsi="Arial" w:cs="Arial"/>
          <w:bCs/>
          <w:sz w:val="22"/>
          <w:szCs w:val="22"/>
          <w:lang w:val="sr-Cyrl-CS"/>
        </w:rPr>
        <w:t>»</w:t>
      </w:r>
      <w:r w:rsidR="000D5B40" w:rsidRPr="008213D4">
        <w:rPr>
          <w:rFonts w:ascii="Arial" w:hAnsi="Arial" w:cs="Arial"/>
          <w:sz w:val="22"/>
          <w:szCs w:val="22"/>
          <w:lang w:val="sr-Cyrl-CS"/>
        </w:rPr>
        <w:t>.</w:t>
      </w:r>
    </w:p>
    <w:p w14:paraId="7ED0DAAB" w14:textId="77777777" w:rsidR="000D5B40" w:rsidRPr="008213D4" w:rsidRDefault="000D5B40" w:rsidP="000D5B40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8213D4">
        <w:rPr>
          <w:rFonts w:ascii="Arial" w:hAnsi="Arial" w:cs="Arial"/>
          <w:sz w:val="22"/>
          <w:szCs w:val="22"/>
          <w:lang w:val="sr-Cyrl-CS"/>
        </w:rPr>
        <w:t>На полеђини коверте обавезно читко написати назив понуђача, адресу и број телефона особе за контакт.</w:t>
      </w:r>
    </w:p>
    <w:p w14:paraId="2D61BE78" w14:textId="77777777" w:rsidR="000D5B40" w:rsidRPr="001F010D" w:rsidRDefault="000D5B40" w:rsidP="000D5B40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19D4CE40" w14:textId="77777777" w:rsidR="000D5B40" w:rsidRPr="008213D4" w:rsidRDefault="000D5B40" w:rsidP="000D5B40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/>
          <w:bCs/>
          <w:sz w:val="22"/>
          <w:szCs w:val="22"/>
          <w:lang w:val="sr-Cyrl-CS"/>
        </w:rPr>
      </w:pPr>
      <w:r w:rsidRPr="008213D4">
        <w:rPr>
          <w:rFonts w:ascii="Arial" w:hAnsi="Arial" w:cs="Arial"/>
          <w:sz w:val="22"/>
          <w:szCs w:val="22"/>
          <w:lang w:val="sr-Cyrl-CS"/>
        </w:rPr>
        <w:t xml:space="preserve">Благовременом понудом сматраће се понуда </w:t>
      </w:r>
      <w:r w:rsidRPr="008213D4">
        <w:rPr>
          <w:rFonts w:ascii="Arial" w:hAnsi="Arial" w:cs="Arial"/>
          <w:b/>
          <w:sz w:val="22"/>
          <w:szCs w:val="22"/>
          <w:lang w:val="sr-Cyrl-CS"/>
        </w:rPr>
        <w:t>приспела</w:t>
      </w:r>
      <w:r w:rsidR="008D07C0" w:rsidRPr="008213D4">
        <w:rPr>
          <w:rFonts w:ascii="Arial" w:hAnsi="Arial" w:cs="Arial"/>
          <w:b/>
          <w:sz w:val="22"/>
          <w:szCs w:val="22"/>
          <w:lang w:val="sr-Cyrl-CS"/>
        </w:rPr>
        <w:t xml:space="preserve"> до</w:t>
      </w:r>
      <w:r w:rsidRPr="008213D4">
        <w:rPr>
          <w:rFonts w:ascii="Arial" w:hAnsi="Arial" w:cs="Arial"/>
          <w:b/>
          <w:sz w:val="22"/>
          <w:szCs w:val="22"/>
          <w:lang w:val="sr-Cyrl-CS"/>
        </w:rPr>
        <w:t xml:space="preserve">  </w:t>
      </w:r>
      <w:r w:rsidR="00871AAB" w:rsidRPr="008213D4">
        <w:rPr>
          <w:rFonts w:ascii="Arial" w:hAnsi="Arial" w:cs="Arial"/>
          <w:b/>
          <w:color w:val="FF0000"/>
          <w:sz w:val="22"/>
          <w:szCs w:val="22"/>
          <w:u w:val="single"/>
          <w:lang w:val="sr-Cyrl-CS"/>
        </w:rPr>
        <w:t>истека рока за подношење понуда</w:t>
      </w:r>
      <w:r w:rsidRPr="008213D4">
        <w:rPr>
          <w:rFonts w:ascii="Arial" w:hAnsi="Arial" w:cs="Arial"/>
          <w:sz w:val="22"/>
          <w:szCs w:val="22"/>
          <w:lang w:val="sr-Cyrl-CS"/>
        </w:rPr>
        <w:t>. Понуда приспела по истеку датума и сата одређених у позиву сматраће се неблаговременом.</w:t>
      </w:r>
    </w:p>
    <w:p w14:paraId="13F919C3" w14:textId="77777777" w:rsidR="000D5B40" w:rsidRPr="008213D4" w:rsidRDefault="000D5B40" w:rsidP="000D5B40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8213D4">
        <w:rPr>
          <w:rFonts w:ascii="Arial" w:hAnsi="Arial" w:cs="Arial"/>
          <w:sz w:val="22"/>
          <w:szCs w:val="22"/>
          <w:lang w:val="sr-Cyrl-CS"/>
        </w:rPr>
        <w:t>Јавном отварању понуда могу присуствовати сва заинтересована лица.</w:t>
      </w:r>
    </w:p>
    <w:p w14:paraId="565DFD45" w14:textId="77777777" w:rsidR="000D5B40" w:rsidRPr="008213D4" w:rsidRDefault="000D5B40" w:rsidP="000D5B40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8213D4">
        <w:rPr>
          <w:rFonts w:ascii="Arial" w:hAnsi="Arial" w:cs="Arial"/>
          <w:sz w:val="22"/>
          <w:szCs w:val="22"/>
          <w:lang w:val="sr-Cyrl-CS"/>
        </w:rPr>
        <w:t xml:space="preserve">У поступку отварања понуда могу активно учествовати само овлашћени представници понуђача. Овлашћени представници понуђача у обавези су да пре почетка поступка јавног отварања понуда уредно предају Комисији за јавне набавке пуномоћје </w:t>
      </w:r>
      <w:r w:rsidRPr="008213D4">
        <w:rPr>
          <w:rFonts w:ascii="Arial" w:hAnsi="Arial" w:cs="Arial"/>
          <w:bCs/>
          <w:sz w:val="22"/>
          <w:szCs w:val="22"/>
          <w:lang w:val="sr-Cyrl-CS"/>
        </w:rPr>
        <w:t>(</w:t>
      </w:r>
      <w:r w:rsidRPr="008213D4">
        <w:rPr>
          <w:rFonts w:ascii="Arial" w:hAnsi="Arial" w:cs="Arial"/>
          <w:sz w:val="22"/>
          <w:szCs w:val="22"/>
          <w:lang w:val="sr-Cyrl-CS"/>
        </w:rPr>
        <w:t>овлашћење</w:t>
      </w:r>
      <w:r w:rsidRPr="008213D4">
        <w:rPr>
          <w:rFonts w:ascii="Arial" w:hAnsi="Arial" w:cs="Arial"/>
          <w:bCs/>
          <w:sz w:val="22"/>
          <w:szCs w:val="22"/>
          <w:lang w:val="sr-Cyrl-CS"/>
        </w:rPr>
        <w:t xml:space="preserve">) </w:t>
      </w:r>
      <w:r w:rsidRPr="008213D4">
        <w:rPr>
          <w:rFonts w:ascii="Arial" w:hAnsi="Arial" w:cs="Arial"/>
          <w:sz w:val="22"/>
          <w:szCs w:val="22"/>
          <w:lang w:val="sr-Cyrl-CS"/>
        </w:rPr>
        <w:t>за учешће у поступку отварања понуда</w:t>
      </w:r>
      <w:r w:rsidRPr="008213D4">
        <w:rPr>
          <w:rFonts w:ascii="Arial" w:hAnsi="Arial" w:cs="Arial"/>
          <w:b/>
          <w:bCs/>
          <w:sz w:val="22"/>
          <w:szCs w:val="22"/>
          <w:lang w:val="sr-Cyrl-CS"/>
        </w:rPr>
        <w:t xml:space="preserve">. </w:t>
      </w:r>
      <w:r w:rsidRPr="008213D4">
        <w:rPr>
          <w:rFonts w:ascii="Arial" w:hAnsi="Arial" w:cs="Arial"/>
          <w:sz w:val="22"/>
          <w:szCs w:val="22"/>
          <w:lang w:val="sr-Cyrl-CS"/>
        </w:rPr>
        <w:t>Пуномоћје треба да је издато на меморандуму понуђача, оверено печатом и потписом овлашћеног лица. Број пуномоћја и име представника понуђача се уписује у Записник о отварању понуда, а који ће потписати</w:t>
      </w:r>
      <w:r w:rsidR="00012DED" w:rsidRPr="008213D4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8213D4">
        <w:rPr>
          <w:rFonts w:ascii="Arial" w:hAnsi="Arial" w:cs="Arial"/>
          <w:sz w:val="22"/>
          <w:szCs w:val="22"/>
          <w:lang w:val="sr-Cyrl-CS"/>
        </w:rPr>
        <w:t>записник и преузети примерак истог.</w:t>
      </w:r>
    </w:p>
    <w:p w14:paraId="6ECA1914" w14:textId="77777777" w:rsidR="000D5B40" w:rsidRPr="008213D4" w:rsidRDefault="000D5B40" w:rsidP="000D5B40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8213D4">
        <w:rPr>
          <w:rFonts w:ascii="Arial" w:hAnsi="Arial" w:cs="Arial"/>
          <w:sz w:val="22"/>
          <w:szCs w:val="22"/>
          <w:lang w:val="sr-Cyrl-CS"/>
        </w:rPr>
        <w:t>Представник понуђача који учествује у поступку отварања понуда има право да приликом отварања понуда изврши увид у податке који се уносе у записник о отварању понуда.</w:t>
      </w:r>
    </w:p>
    <w:p w14:paraId="5A310C60" w14:textId="77777777" w:rsidR="000D5B40" w:rsidRDefault="000D5B40" w:rsidP="000D5B40">
      <w:pPr>
        <w:autoSpaceDE w:val="0"/>
        <w:autoSpaceDN w:val="0"/>
        <w:adjustRightInd w:val="0"/>
        <w:ind w:firstLine="720"/>
        <w:rPr>
          <w:b/>
          <w:lang w:val="sr-Cyrl-CS"/>
        </w:rPr>
      </w:pPr>
    </w:p>
    <w:p w14:paraId="26B49F4F" w14:textId="77777777" w:rsidR="000D5B40" w:rsidRPr="008213D4" w:rsidRDefault="00242230" w:rsidP="00441077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sr-Cyrl-CS"/>
        </w:rPr>
      </w:pPr>
      <w:r w:rsidRPr="002F5D7E">
        <w:rPr>
          <w:rFonts w:ascii="Arial" w:hAnsi="Arial" w:cs="Arial"/>
          <w:b/>
          <w:sz w:val="22"/>
          <w:szCs w:val="22"/>
          <w:lang w:val="sr-Cyrl-CS"/>
        </w:rPr>
        <w:t>4</w:t>
      </w:r>
      <w:r w:rsidR="000D5B40" w:rsidRPr="002F5D7E">
        <w:rPr>
          <w:rFonts w:ascii="Arial" w:hAnsi="Arial" w:cs="Arial"/>
          <w:b/>
          <w:sz w:val="22"/>
          <w:szCs w:val="22"/>
          <w:lang w:val="sr-Cyrl-CS"/>
        </w:rPr>
        <w:t xml:space="preserve">. </w:t>
      </w:r>
      <w:r w:rsidR="000D5B40" w:rsidRPr="008213D4">
        <w:rPr>
          <w:rFonts w:ascii="Arial" w:hAnsi="Arial" w:cs="Arial"/>
          <w:b/>
          <w:sz w:val="22"/>
          <w:szCs w:val="22"/>
          <w:lang w:val="sr-Cyrl-CS"/>
        </w:rPr>
        <w:t>ОБЛИК И САДРЖИНА ПОНУДЕ</w:t>
      </w:r>
    </w:p>
    <w:p w14:paraId="7A506AC5" w14:textId="77777777" w:rsidR="000D5B40" w:rsidRPr="008213D4" w:rsidRDefault="000D5B40" w:rsidP="000D5B40">
      <w:pPr>
        <w:autoSpaceDE w:val="0"/>
        <w:autoSpaceDN w:val="0"/>
        <w:adjustRightInd w:val="0"/>
        <w:ind w:firstLine="720"/>
        <w:jc w:val="both"/>
        <w:rPr>
          <w:lang w:val="sr-Cyrl-CS"/>
        </w:rPr>
      </w:pPr>
    </w:p>
    <w:p w14:paraId="7A1CF5EF" w14:textId="77777777" w:rsidR="000D5B40" w:rsidRPr="008213D4" w:rsidRDefault="000D5B40" w:rsidP="000D5B40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8213D4">
        <w:rPr>
          <w:rFonts w:ascii="Arial" w:hAnsi="Arial" w:cs="Arial"/>
          <w:sz w:val="22"/>
          <w:szCs w:val="22"/>
          <w:lang w:val="sr-Cyrl-CS"/>
        </w:rPr>
        <w:t>Понуда се припрема у складу са обрасцима који су саставни део конкурсне документације. Понуда мора бити дата на обрасцима из конкурсне документације који су преузети на Порталу јавних набавки.</w:t>
      </w:r>
      <w:r w:rsidR="00012DED" w:rsidRPr="008213D4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8213D4">
        <w:rPr>
          <w:rFonts w:ascii="Arial" w:hAnsi="Arial" w:cs="Arial"/>
          <w:sz w:val="22"/>
          <w:szCs w:val="22"/>
          <w:lang w:val="sr-Cyrl-CS"/>
        </w:rPr>
        <w:t xml:space="preserve">Понуда се саставља тако што понуђач уписује </w:t>
      </w:r>
      <w:r w:rsidRPr="008213D4">
        <w:rPr>
          <w:rFonts w:ascii="Arial" w:hAnsi="Arial" w:cs="Arial"/>
          <w:sz w:val="22"/>
          <w:szCs w:val="22"/>
          <w:u w:val="single"/>
          <w:lang w:val="sr-Cyrl-CS"/>
        </w:rPr>
        <w:t>све захтеване податке</w:t>
      </w:r>
      <w:r w:rsidRPr="008213D4">
        <w:rPr>
          <w:rFonts w:ascii="Arial" w:hAnsi="Arial" w:cs="Arial"/>
          <w:sz w:val="22"/>
          <w:szCs w:val="22"/>
          <w:lang w:val="sr-Cyrl-CS"/>
        </w:rPr>
        <w:t xml:space="preserve"> у обрасце који су саставни део конкурсне документације.</w:t>
      </w:r>
    </w:p>
    <w:p w14:paraId="4413C118" w14:textId="77777777" w:rsidR="000D5B40" w:rsidRPr="008213D4" w:rsidRDefault="000D5B40" w:rsidP="000D5B40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8213D4">
        <w:rPr>
          <w:rFonts w:ascii="Arial" w:hAnsi="Arial" w:cs="Arial"/>
          <w:sz w:val="22"/>
          <w:szCs w:val="22"/>
          <w:lang w:val="sr-Cyrl-CS"/>
        </w:rPr>
        <w:t>Све ставке у обрасцима морају бити попуњене на српском језику, јасне,</w:t>
      </w:r>
      <w:r w:rsidR="00012DED" w:rsidRPr="008213D4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8213D4">
        <w:rPr>
          <w:rFonts w:ascii="Arial" w:hAnsi="Arial" w:cs="Arial"/>
          <w:sz w:val="22"/>
          <w:szCs w:val="22"/>
          <w:lang w:val="sr-Cyrl-CS"/>
        </w:rPr>
        <w:t>недвосмислене.</w:t>
      </w:r>
    </w:p>
    <w:p w14:paraId="44E38584" w14:textId="77777777" w:rsidR="000D5B40" w:rsidRPr="002F5D7E" w:rsidRDefault="000D5B40" w:rsidP="000D5B4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CS"/>
        </w:rPr>
      </w:pPr>
      <w:r w:rsidRPr="008213D4">
        <w:rPr>
          <w:lang w:val="sr-Cyrl-CS"/>
        </w:rPr>
        <w:tab/>
      </w:r>
      <w:r w:rsidRPr="008213D4">
        <w:rPr>
          <w:rFonts w:ascii="Arial" w:hAnsi="Arial" w:cs="Arial"/>
          <w:b/>
          <w:sz w:val="22"/>
          <w:szCs w:val="22"/>
          <w:u w:val="single"/>
          <w:lang w:val="sr-Cyrl-CS"/>
        </w:rPr>
        <w:t>Напомена за понуђаче</w:t>
      </w:r>
      <w:r w:rsidRPr="008213D4">
        <w:rPr>
          <w:rFonts w:ascii="Arial" w:hAnsi="Arial" w:cs="Arial"/>
          <w:b/>
          <w:bCs/>
          <w:sz w:val="22"/>
          <w:szCs w:val="22"/>
          <w:u w:val="single"/>
          <w:lang w:val="sr-Cyrl-CS"/>
        </w:rPr>
        <w:t>:</w:t>
      </w:r>
      <w:r w:rsidR="002F5D7E" w:rsidRPr="008213D4">
        <w:rPr>
          <w:rFonts w:ascii="Arial" w:hAnsi="Arial" w:cs="Arial"/>
          <w:b/>
          <w:bCs/>
          <w:sz w:val="22"/>
          <w:szCs w:val="22"/>
          <w:u w:val="single"/>
          <w:lang w:val="sr-Cyrl-CS"/>
        </w:rPr>
        <w:t xml:space="preserve"> </w:t>
      </w:r>
      <w:r w:rsidRPr="008213D4">
        <w:rPr>
          <w:rFonts w:ascii="Arial" w:hAnsi="Arial" w:cs="Arial"/>
          <w:b/>
          <w:sz w:val="22"/>
          <w:szCs w:val="22"/>
          <w:lang w:val="sr-Cyrl-CS"/>
        </w:rPr>
        <w:t>Понуђачи су у обавези да доставе све обрасце и доказе који су наведени у оквиру конкурсне документације</w:t>
      </w:r>
      <w:r w:rsidRPr="008213D4">
        <w:rPr>
          <w:rFonts w:ascii="Arial" w:hAnsi="Arial" w:cs="Arial"/>
          <w:b/>
          <w:bCs/>
          <w:sz w:val="22"/>
          <w:szCs w:val="22"/>
          <w:lang w:val="sr-Cyrl-CS"/>
        </w:rPr>
        <w:t xml:space="preserve">, </w:t>
      </w:r>
      <w:r w:rsidRPr="008213D4">
        <w:rPr>
          <w:rFonts w:ascii="Arial" w:hAnsi="Arial" w:cs="Arial"/>
          <w:b/>
          <w:sz w:val="22"/>
          <w:szCs w:val="22"/>
          <w:lang w:val="sr-Cyrl-CS"/>
        </w:rPr>
        <w:t>на начин одређен конкурсном документацијом</w:t>
      </w:r>
      <w:r w:rsidRPr="008213D4">
        <w:rPr>
          <w:rFonts w:ascii="Arial" w:hAnsi="Arial" w:cs="Arial"/>
          <w:b/>
          <w:bCs/>
          <w:sz w:val="22"/>
          <w:szCs w:val="22"/>
          <w:lang w:val="sr-Cyrl-CS"/>
        </w:rPr>
        <w:t xml:space="preserve">, </w:t>
      </w:r>
      <w:r w:rsidRPr="008213D4">
        <w:rPr>
          <w:rFonts w:ascii="Arial" w:hAnsi="Arial" w:cs="Arial"/>
          <w:b/>
          <w:sz w:val="22"/>
          <w:szCs w:val="22"/>
          <w:lang w:val="sr-Cyrl-CS"/>
        </w:rPr>
        <w:t>а све према упутствима који су наведени код сваког појединог обрасца</w:t>
      </w:r>
      <w:r w:rsidRPr="008213D4">
        <w:rPr>
          <w:rFonts w:ascii="Arial" w:hAnsi="Arial" w:cs="Arial"/>
          <w:b/>
          <w:bCs/>
          <w:sz w:val="22"/>
          <w:szCs w:val="22"/>
          <w:lang w:val="sr-Cyrl-CS"/>
        </w:rPr>
        <w:t>.</w:t>
      </w:r>
    </w:p>
    <w:p w14:paraId="678603F3" w14:textId="77777777" w:rsidR="00A71F4C" w:rsidRPr="008213D4" w:rsidRDefault="000D5B40" w:rsidP="000D5B40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8213D4">
        <w:rPr>
          <w:rFonts w:ascii="Arial" w:hAnsi="Arial" w:cs="Arial"/>
          <w:sz w:val="22"/>
          <w:szCs w:val="22"/>
          <w:lang w:val="sr-Cyrl-CS"/>
        </w:rPr>
        <w:t>Понуда се сматра прихватљивом ако испуњава све услове из Закона о јавним набавкама као и остале услове и захтеве наручиоца прописане овим упутством и конкурсном документацијом.</w:t>
      </w:r>
    </w:p>
    <w:p w14:paraId="1B5269CE" w14:textId="77777777" w:rsidR="001B2786" w:rsidRPr="008213D4" w:rsidRDefault="001B2786" w:rsidP="001B2786">
      <w:pPr>
        <w:jc w:val="both"/>
        <w:rPr>
          <w:noProof/>
          <w:lang w:val="sr-Cyrl-CS"/>
        </w:rPr>
      </w:pPr>
    </w:p>
    <w:p w14:paraId="43B1C639" w14:textId="77777777" w:rsidR="000D5B40" w:rsidRPr="008213D4" w:rsidRDefault="001B2786" w:rsidP="001B2786">
      <w:pPr>
        <w:jc w:val="both"/>
        <w:rPr>
          <w:rFonts w:ascii="Arial" w:hAnsi="Arial" w:cs="Arial"/>
          <w:b/>
          <w:sz w:val="22"/>
          <w:szCs w:val="22"/>
          <w:lang w:val="sr-Cyrl-CS"/>
        </w:rPr>
      </w:pPr>
      <w:r w:rsidRPr="008213D4">
        <w:rPr>
          <w:b/>
          <w:noProof/>
          <w:lang w:val="sr-Cyrl-CS"/>
        </w:rPr>
        <w:t>5.</w:t>
      </w:r>
      <w:r w:rsidRPr="008213D4">
        <w:rPr>
          <w:noProof/>
          <w:lang w:val="sr-Cyrl-CS"/>
        </w:rPr>
        <w:t xml:space="preserve"> </w:t>
      </w:r>
      <w:r w:rsidR="000D5B40" w:rsidRPr="008213D4">
        <w:rPr>
          <w:rFonts w:ascii="Arial" w:hAnsi="Arial" w:cs="Arial"/>
          <w:b/>
          <w:sz w:val="22"/>
          <w:szCs w:val="22"/>
          <w:lang w:val="sr-Cyrl-CS"/>
        </w:rPr>
        <w:t>КВАЛИТЕТ ДОБАРА, НАЧИН СПРОВОЂЕЊА КОНТРОЛЕ И ОБЕЗБЕЂИВАЊА ГАРАНЦИЈЕ КВАЛИТЕТА</w:t>
      </w:r>
    </w:p>
    <w:p w14:paraId="160E5000" w14:textId="77777777" w:rsidR="000D5B40" w:rsidRPr="002F5D7E" w:rsidRDefault="002F5D7E" w:rsidP="000D5B40">
      <w:pPr>
        <w:pStyle w:val="NormalWeb"/>
        <w:suppressAutoHyphens/>
        <w:spacing w:after="0"/>
        <w:jc w:val="both"/>
        <w:rPr>
          <w:rFonts w:ascii="Arial" w:eastAsia="Arial Unicode MS" w:hAnsi="Arial" w:cs="Arial"/>
          <w:color w:val="000000"/>
          <w:sz w:val="22"/>
          <w:szCs w:val="22"/>
          <w:lang w:val="sr-Latn-CS"/>
        </w:rPr>
      </w:pPr>
      <w:r w:rsidRPr="008213D4">
        <w:rPr>
          <w:rFonts w:ascii="Arial" w:hAnsi="Arial" w:cs="Arial"/>
          <w:sz w:val="22"/>
          <w:szCs w:val="22"/>
          <w:lang w:val="sr-Cyrl-CS"/>
        </w:rPr>
        <w:tab/>
      </w:r>
      <w:r w:rsidR="000D5B40" w:rsidRPr="008213D4">
        <w:rPr>
          <w:rFonts w:ascii="Arial" w:hAnsi="Arial" w:cs="Arial"/>
          <w:sz w:val="22"/>
          <w:szCs w:val="22"/>
          <w:lang w:val="sr-Cyrl-CS"/>
        </w:rPr>
        <w:t xml:space="preserve">Квалитет: </w:t>
      </w:r>
      <w:r w:rsidR="000D5B40" w:rsidRPr="002F5D7E">
        <w:rPr>
          <w:rFonts w:ascii="Arial" w:eastAsia="Arial Unicode MS" w:hAnsi="Arial" w:cs="Arial"/>
          <w:color w:val="000000"/>
          <w:sz w:val="22"/>
          <w:szCs w:val="22"/>
          <w:lang w:val="sr-Latn-CS"/>
        </w:rPr>
        <w:t xml:space="preserve">Добра морају бити </w:t>
      </w:r>
      <w:r w:rsidR="000D5B40" w:rsidRPr="002F5D7E">
        <w:rPr>
          <w:rFonts w:ascii="Arial" w:eastAsia="Arial Unicode MS" w:hAnsi="Arial" w:cs="Arial"/>
          <w:color w:val="000000"/>
          <w:sz w:val="22"/>
          <w:szCs w:val="22"/>
        </w:rPr>
        <w:t>I</w:t>
      </w:r>
      <w:r w:rsidR="000D5B40" w:rsidRPr="002F5D7E">
        <w:rPr>
          <w:rFonts w:ascii="Arial" w:eastAsia="Arial Unicode MS" w:hAnsi="Arial" w:cs="Arial"/>
          <w:color w:val="000000"/>
          <w:sz w:val="22"/>
          <w:szCs w:val="22"/>
          <w:lang w:val="ru-RU"/>
        </w:rPr>
        <w:t xml:space="preserve"> </w:t>
      </w:r>
      <w:r w:rsidR="000D5B40" w:rsidRPr="002F5D7E">
        <w:rPr>
          <w:rFonts w:ascii="Arial" w:eastAsia="Arial Unicode MS" w:hAnsi="Arial" w:cs="Arial"/>
          <w:color w:val="000000"/>
          <w:sz w:val="22"/>
          <w:szCs w:val="22"/>
          <w:lang w:val="sr-Latn-CS"/>
        </w:rPr>
        <w:t>квалитета и здравствено безбедна што је прописано нормама садржаним у:</w:t>
      </w:r>
    </w:p>
    <w:p w14:paraId="3E1FDAEE" w14:textId="77777777" w:rsidR="000D5B40" w:rsidRPr="002F5D7E" w:rsidRDefault="000D5B40" w:rsidP="000D5B40">
      <w:pPr>
        <w:pStyle w:val="NormalWeb"/>
        <w:numPr>
          <w:ilvl w:val="0"/>
          <w:numId w:val="4"/>
        </w:numPr>
        <w:spacing w:before="0" w:beforeAutospacing="0" w:after="0" w:afterAutospacing="0"/>
        <w:ind w:firstLine="0"/>
        <w:jc w:val="both"/>
        <w:rPr>
          <w:rFonts w:ascii="Arial" w:eastAsia="Arial Unicode MS" w:hAnsi="Arial" w:cs="Arial"/>
          <w:color w:val="000000"/>
          <w:sz w:val="22"/>
          <w:szCs w:val="22"/>
          <w:lang w:val="sr-Latn-CS"/>
        </w:rPr>
      </w:pPr>
      <w:r w:rsidRPr="002F5D7E">
        <w:rPr>
          <w:rFonts w:ascii="Arial" w:eastAsia="Arial Unicode MS" w:hAnsi="Arial" w:cs="Arial"/>
          <w:color w:val="000000"/>
          <w:sz w:val="22"/>
          <w:szCs w:val="22"/>
          <w:lang w:val="sr-Latn-CS"/>
        </w:rPr>
        <w:t>Закону о безбедности хране („Сл. гласник РС“, бр. 41/09</w:t>
      </w:r>
      <w:r w:rsidR="008B516B">
        <w:rPr>
          <w:rFonts w:ascii="Arial" w:eastAsia="Arial Unicode MS" w:hAnsi="Arial" w:cs="Arial"/>
          <w:color w:val="000000"/>
          <w:sz w:val="22"/>
          <w:szCs w:val="22"/>
          <w:lang w:val="sr-Latn-CS"/>
        </w:rPr>
        <w:t xml:space="preserve"> и 17/20</w:t>
      </w:r>
      <w:r w:rsidR="004A1976">
        <w:rPr>
          <w:rFonts w:ascii="Arial" w:eastAsia="Arial Unicode MS" w:hAnsi="Arial" w:cs="Arial"/>
          <w:color w:val="000000"/>
          <w:sz w:val="22"/>
          <w:szCs w:val="22"/>
          <w:lang w:val="sr-Latn-CS"/>
        </w:rPr>
        <w:t>19</w:t>
      </w:r>
      <w:r w:rsidRPr="002F5D7E">
        <w:rPr>
          <w:rFonts w:ascii="Arial" w:eastAsia="Arial Unicode MS" w:hAnsi="Arial" w:cs="Arial"/>
          <w:color w:val="000000"/>
          <w:sz w:val="22"/>
          <w:szCs w:val="22"/>
          <w:lang w:val="sr-Latn-CS"/>
        </w:rPr>
        <w:t>),</w:t>
      </w:r>
    </w:p>
    <w:p w14:paraId="671EA883" w14:textId="77777777" w:rsidR="0097583A" w:rsidRPr="0097583A" w:rsidRDefault="000D5B40" w:rsidP="004A1976">
      <w:pPr>
        <w:pStyle w:val="NormalWeb"/>
        <w:numPr>
          <w:ilvl w:val="0"/>
          <w:numId w:val="4"/>
        </w:numPr>
        <w:tabs>
          <w:tab w:val="left" w:pos="0"/>
        </w:tabs>
        <w:spacing w:before="0" w:beforeAutospacing="0" w:after="0" w:afterAutospacing="0"/>
        <w:ind w:firstLine="0"/>
        <w:jc w:val="both"/>
        <w:rPr>
          <w:rFonts w:ascii="Arial" w:eastAsia="Arial Unicode MS" w:hAnsi="Arial" w:cs="Arial"/>
          <w:color w:val="000000"/>
          <w:sz w:val="22"/>
          <w:szCs w:val="22"/>
          <w:lang w:val="sr-Latn-CS"/>
        </w:rPr>
      </w:pPr>
      <w:r w:rsidRPr="002F5D7E">
        <w:rPr>
          <w:rFonts w:ascii="Arial" w:eastAsia="Arial Unicode MS" w:hAnsi="Arial" w:cs="Arial"/>
          <w:color w:val="000000"/>
          <w:sz w:val="22"/>
          <w:szCs w:val="22"/>
          <w:lang w:val="sr-Latn-CS"/>
        </w:rPr>
        <w:t>Правилнику о количинама пестицида, метала и металоида и других отровних супстанција, хемотерапеутика, анаболика и других супстанци које се могу налазити у намирницама („Сл. лист</w:t>
      </w:r>
      <w:r w:rsidRPr="002F5D7E">
        <w:rPr>
          <w:rFonts w:ascii="Arial" w:eastAsia="Arial Unicode MS" w:hAnsi="Arial" w:cs="Arial"/>
          <w:color w:val="000000"/>
          <w:sz w:val="22"/>
          <w:szCs w:val="22"/>
          <w:lang w:val="ru-RU"/>
        </w:rPr>
        <w:t xml:space="preserve"> </w:t>
      </w:r>
      <w:r w:rsidRPr="002F5D7E">
        <w:rPr>
          <w:rFonts w:ascii="Arial" w:eastAsia="Arial Unicode MS" w:hAnsi="Arial" w:cs="Arial"/>
          <w:color w:val="000000"/>
          <w:sz w:val="22"/>
          <w:szCs w:val="22"/>
          <w:lang w:val="sr-Latn-CS"/>
        </w:rPr>
        <w:t>СРЈ“, бр. 5/92, 11/92, 32/02, 28/11 и 25/12),</w:t>
      </w:r>
    </w:p>
    <w:p w14:paraId="1E339171" w14:textId="77777777" w:rsidR="000D5B40" w:rsidRPr="0097583A" w:rsidRDefault="000D5B40" w:rsidP="004A1976">
      <w:pPr>
        <w:pStyle w:val="NormalWeb"/>
        <w:numPr>
          <w:ilvl w:val="0"/>
          <w:numId w:val="4"/>
        </w:numPr>
        <w:tabs>
          <w:tab w:val="left" w:pos="0"/>
        </w:tabs>
        <w:spacing w:before="0" w:beforeAutospacing="0" w:after="0" w:afterAutospacing="0"/>
        <w:ind w:firstLine="0"/>
        <w:jc w:val="both"/>
        <w:rPr>
          <w:rFonts w:ascii="Arial" w:eastAsia="Arial Unicode MS" w:hAnsi="Arial" w:cs="Arial"/>
          <w:color w:val="000000"/>
          <w:sz w:val="22"/>
          <w:szCs w:val="22"/>
          <w:lang w:val="sr-Latn-CS"/>
        </w:rPr>
      </w:pPr>
      <w:r w:rsidRPr="0097583A">
        <w:rPr>
          <w:rFonts w:ascii="Arial" w:eastAsia="Arial Unicode MS" w:hAnsi="Arial" w:cs="Arial"/>
          <w:color w:val="000000"/>
          <w:sz w:val="22"/>
          <w:szCs w:val="22"/>
          <w:lang w:val="sr-Latn-CS"/>
        </w:rPr>
        <w:lastRenderedPageBreak/>
        <w:t>Правилнику о квалитету и условима употребе адитива у намирницама и о другим захтевима за адитиве и њихове мешавине („Сл. лист СЦГ“, бр. 56/03, 4/04, 5/04 и 16/05) и Правилнику о прехрамбеним адитивима („Сл. гласник РС“, бр.</w:t>
      </w:r>
      <w:r w:rsidR="00B0535A" w:rsidRPr="0097583A">
        <w:rPr>
          <w:rFonts w:ascii="Arial" w:eastAsia="Arial Unicode MS" w:hAnsi="Arial" w:cs="Arial"/>
          <w:color w:val="000000"/>
          <w:sz w:val="22"/>
          <w:szCs w:val="22"/>
          <w:lang w:val="sr-Latn-CS"/>
        </w:rPr>
        <w:t>53/2018)</w:t>
      </w:r>
    </w:p>
    <w:p w14:paraId="3B5F6C73" w14:textId="416F8F6C" w:rsidR="000D5B40" w:rsidRPr="002F5D7E" w:rsidRDefault="000D5B40" w:rsidP="000D5B40">
      <w:pPr>
        <w:pStyle w:val="NormalWeb"/>
        <w:numPr>
          <w:ilvl w:val="0"/>
          <w:numId w:val="4"/>
        </w:numPr>
        <w:tabs>
          <w:tab w:val="left" w:pos="0"/>
        </w:tabs>
        <w:spacing w:before="0" w:beforeAutospacing="0" w:after="0" w:afterAutospacing="0"/>
        <w:ind w:firstLine="0"/>
        <w:jc w:val="both"/>
        <w:rPr>
          <w:rFonts w:ascii="Arial" w:eastAsia="Arial Unicode MS" w:hAnsi="Arial" w:cs="Arial"/>
          <w:color w:val="000000"/>
          <w:sz w:val="22"/>
          <w:szCs w:val="22"/>
          <w:lang w:val="sr-Latn-CS"/>
        </w:rPr>
      </w:pPr>
      <w:r w:rsidRPr="002F5D7E">
        <w:rPr>
          <w:rFonts w:ascii="Arial" w:eastAsia="Arial Unicode MS" w:hAnsi="Arial" w:cs="Arial"/>
          <w:color w:val="000000"/>
          <w:sz w:val="22"/>
          <w:szCs w:val="22"/>
          <w:lang w:val="sr-Latn-CS"/>
        </w:rPr>
        <w:t>Правилнику о декларисању и означавању упакованих намирница („Сл. лис</w:t>
      </w:r>
      <w:r w:rsidRPr="002F5D7E">
        <w:rPr>
          <w:rFonts w:ascii="Arial" w:eastAsia="Arial Unicode MS" w:hAnsi="Arial" w:cs="Arial"/>
          <w:color w:val="000000"/>
          <w:sz w:val="22"/>
          <w:szCs w:val="22"/>
          <w:lang w:val="ru-RU"/>
        </w:rPr>
        <w:t xml:space="preserve">т </w:t>
      </w:r>
      <w:r w:rsidR="00E82B0D">
        <w:rPr>
          <w:rFonts w:ascii="Arial" w:eastAsia="Arial Unicode MS" w:hAnsi="Arial" w:cs="Arial"/>
          <w:color w:val="000000"/>
          <w:sz w:val="22"/>
          <w:szCs w:val="22"/>
          <w:lang w:val="sr-Latn-CS"/>
        </w:rPr>
        <w:t xml:space="preserve">СЦГ“, бр. 4/04, 12/04, </w:t>
      </w:r>
      <w:r w:rsidRPr="002F5D7E">
        <w:rPr>
          <w:rFonts w:ascii="Arial" w:eastAsia="Arial Unicode MS" w:hAnsi="Arial" w:cs="Arial"/>
          <w:color w:val="000000"/>
          <w:sz w:val="22"/>
          <w:szCs w:val="22"/>
          <w:lang w:val="sr-Latn-CS"/>
        </w:rPr>
        <w:t>48/04</w:t>
      </w:r>
      <w:r w:rsidR="00627C44" w:rsidRPr="008213D4">
        <w:rPr>
          <w:rFonts w:ascii="Arial" w:eastAsia="Arial Unicode MS" w:hAnsi="Arial" w:cs="Arial"/>
          <w:color w:val="000000"/>
          <w:sz w:val="22"/>
          <w:szCs w:val="22"/>
          <w:lang w:val="sr-Latn-CS"/>
        </w:rPr>
        <w:t xml:space="preserve"> и</w:t>
      </w:r>
      <w:r w:rsidR="00E82B0D">
        <w:rPr>
          <w:rFonts w:ascii="Arial" w:eastAsia="Arial Unicode MS" w:hAnsi="Arial" w:cs="Arial"/>
          <w:color w:val="000000"/>
          <w:sz w:val="22"/>
          <w:szCs w:val="22"/>
          <w:lang w:val="sr-Latn-CS"/>
        </w:rPr>
        <w:t xml:space="preserve"> 85/2013</w:t>
      </w:r>
      <w:r w:rsidRPr="002F5D7E">
        <w:rPr>
          <w:rFonts w:ascii="Arial" w:eastAsia="Arial Unicode MS" w:hAnsi="Arial" w:cs="Arial"/>
          <w:color w:val="000000"/>
          <w:sz w:val="22"/>
          <w:szCs w:val="22"/>
          <w:lang w:val="sr-Latn-CS"/>
        </w:rPr>
        <w:t xml:space="preserve">) и Правилнику о декларисању, означавању и рекламирању хране  </w:t>
      </w:r>
      <w:r w:rsidR="00BF1D8F" w:rsidRPr="00BF1D8F">
        <w:rPr>
          <w:rFonts w:ascii="Arial" w:eastAsia="Arial Unicode MS" w:hAnsi="Arial" w:cs="Arial"/>
          <w:color w:val="000000"/>
          <w:sz w:val="22"/>
          <w:szCs w:val="22"/>
          <w:lang w:val="sr-Latn-CS"/>
        </w:rPr>
        <w:t>("Сл. гласник РС", бр. 19/2017, 16/2018, 17/2020, 118/2020, 17/2022, 23/2022, 30/2022 и 61/2024 - др. правилник)</w:t>
      </w:r>
      <w:r w:rsidRPr="002F5D7E">
        <w:rPr>
          <w:rFonts w:ascii="Arial" w:eastAsia="Arial Unicode MS" w:hAnsi="Arial" w:cs="Arial"/>
          <w:color w:val="000000"/>
          <w:sz w:val="22"/>
          <w:szCs w:val="22"/>
          <w:lang w:val="sr-Latn-CS"/>
        </w:rPr>
        <w:t>;</w:t>
      </w:r>
    </w:p>
    <w:p w14:paraId="56D04DCB" w14:textId="77777777" w:rsidR="000D5B40" w:rsidRPr="002F5D7E" w:rsidRDefault="000D5B40" w:rsidP="000D5B40">
      <w:pPr>
        <w:pStyle w:val="NormalWeb"/>
        <w:numPr>
          <w:ilvl w:val="0"/>
          <w:numId w:val="4"/>
        </w:numPr>
        <w:tabs>
          <w:tab w:val="left" w:pos="0"/>
        </w:tabs>
        <w:spacing w:before="0" w:beforeAutospacing="0" w:after="0" w:afterAutospacing="0"/>
        <w:ind w:firstLine="0"/>
        <w:jc w:val="both"/>
        <w:rPr>
          <w:rFonts w:ascii="Arial" w:eastAsia="Arial Unicode MS" w:hAnsi="Arial" w:cs="Arial"/>
          <w:color w:val="000000"/>
          <w:sz w:val="22"/>
          <w:szCs w:val="22"/>
          <w:lang w:val="sr-Latn-CS"/>
        </w:rPr>
      </w:pPr>
      <w:r w:rsidRPr="002F5D7E">
        <w:rPr>
          <w:rFonts w:ascii="Arial" w:eastAsia="Arial Unicode MS" w:hAnsi="Arial" w:cs="Arial"/>
          <w:color w:val="000000"/>
          <w:sz w:val="22"/>
          <w:szCs w:val="22"/>
          <w:lang w:val="sr-Latn-CS"/>
        </w:rPr>
        <w:t>Правилнику о условима у погледу здравствене исправности предмета опште употребе који се могу стављати у промет („</w:t>
      </w:r>
      <w:r w:rsidR="00E82B0D" w:rsidRPr="00E82B0D">
        <w:rPr>
          <w:rFonts w:ascii="Arial" w:eastAsia="Arial Unicode MS" w:hAnsi="Arial" w:cs="Arial"/>
          <w:color w:val="000000"/>
          <w:sz w:val="22"/>
          <w:szCs w:val="22"/>
          <w:lang w:val="sr-Latn-CS"/>
        </w:rPr>
        <w:t>Сл. лист СФРЈ", бр. 26/83, 61/84, 56/86, 50/89, 18/91, 60/2019 - др. прав</w:t>
      </w:r>
      <w:r w:rsidR="00627C44">
        <w:rPr>
          <w:rFonts w:ascii="Arial" w:eastAsia="Arial Unicode MS" w:hAnsi="Arial" w:cs="Arial"/>
          <w:color w:val="000000"/>
          <w:sz w:val="22"/>
          <w:szCs w:val="22"/>
          <w:lang w:val="sr-Latn-CS"/>
        </w:rPr>
        <w:t>илник и 78/2019 - др. правилник</w:t>
      </w:r>
      <w:r w:rsidRPr="002F5D7E">
        <w:rPr>
          <w:rFonts w:ascii="Arial" w:eastAsia="Arial Unicode MS" w:hAnsi="Arial" w:cs="Arial"/>
          <w:color w:val="000000"/>
          <w:sz w:val="22"/>
          <w:szCs w:val="22"/>
          <w:lang w:val="sr-Latn-CS"/>
        </w:rPr>
        <w:t>),</w:t>
      </w:r>
    </w:p>
    <w:p w14:paraId="104552AB" w14:textId="17D0136B" w:rsidR="000D5B40" w:rsidRPr="002F5D7E" w:rsidRDefault="00974675" w:rsidP="00BF1D8F">
      <w:pPr>
        <w:pStyle w:val="NormalWeb"/>
        <w:numPr>
          <w:ilvl w:val="0"/>
          <w:numId w:val="4"/>
        </w:numPr>
        <w:tabs>
          <w:tab w:val="left" w:pos="0"/>
        </w:tabs>
        <w:spacing w:before="0" w:beforeAutospacing="0" w:after="0" w:afterAutospacing="0"/>
        <w:jc w:val="both"/>
        <w:rPr>
          <w:rFonts w:ascii="Arial" w:eastAsia="Arial Unicode MS" w:hAnsi="Arial" w:cs="Arial"/>
          <w:color w:val="000000"/>
          <w:sz w:val="22"/>
          <w:szCs w:val="22"/>
          <w:lang w:val="sr-Latn-CS"/>
        </w:rPr>
      </w:pPr>
      <w:r>
        <w:rPr>
          <w:rFonts w:ascii="Arial" w:eastAsia="Arial Unicode MS" w:hAnsi="Arial" w:cs="Arial"/>
          <w:color w:val="000000"/>
          <w:sz w:val="22"/>
          <w:szCs w:val="22"/>
          <w:lang w:val="sr-Cyrl-RS"/>
        </w:rPr>
        <w:t>Правилник о општим и посебним условима хигијене хране и микробиолошким критеријумима за храну</w:t>
      </w:r>
      <w:r w:rsidR="000D5B40" w:rsidRPr="002F5D7E">
        <w:rPr>
          <w:rFonts w:ascii="Arial" w:eastAsia="Arial Unicode MS" w:hAnsi="Arial" w:cs="Arial"/>
          <w:color w:val="000000"/>
          <w:sz w:val="22"/>
          <w:szCs w:val="22"/>
          <w:lang w:val="sr-Latn-CS"/>
        </w:rPr>
        <w:t xml:space="preserve"> </w:t>
      </w:r>
      <w:r w:rsidRPr="00974675">
        <w:rPr>
          <w:rFonts w:ascii="Arial" w:eastAsia="Arial Unicode MS" w:hAnsi="Arial" w:cs="Arial"/>
          <w:color w:val="000000"/>
          <w:sz w:val="22"/>
          <w:szCs w:val="22"/>
          <w:lang w:val="sr-Latn-CS"/>
        </w:rPr>
        <w:t>("Сл. гласник РС", бр. 30/2024)</w:t>
      </w:r>
      <w:r w:rsidR="000D5B40" w:rsidRPr="002F5D7E">
        <w:rPr>
          <w:rFonts w:ascii="Arial" w:eastAsia="Arial Unicode MS" w:hAnsi="Arial" w:cs="Arial"/>
          <w:color w:val="000000"/>
          <w:sz w:val="22"/>
          <w:szCs w:val="22"/>
          <w:lang w:val="sr-Latn-CS"/>
        </w:rPr>
        <w:t>,</w:t>
      </w:r>
    </w:p>
    <w:p w14:paraId="4E812F81" w14:textId="77777777" w:rsidR="000D5B40" w:rsidRPr="002F5D7E" w:rsidRDefault="000D5B40" w:rsidP="000D5B40">
      <w:pPr>
        <w:pStyle w:val="NormalWeb"/>
        <w:numPr>
          <w:ilvl w:val="0"/>
          <w:numId w:val="4"/>
        </w:numPr>
        <w:tabs>
          <w:tab w:val="left" w:pos="0"/>
        </w:tabs>
        <w:spacing w:before="0" w:beforeAutospacing="0" w:after="0" w:afterAutospacing="0"/>
        <w:ind w:firstLine="0"/>
        <w:jc w:val="both"/>
        <w:rPr>
          <w:rFonts w:ascii="Arial" w:eastAsia="Arial Unicode MS" w:hAnsi="Arial" w:cs="Arial"/>
          <w:color w:val="000000"/>
          <w:sz w:val="22"/>
          <w:szCs w:val="22"/>
          <w:lang w:val="sr-Latn-CS"/>
        </w:rPr>
      </w:pPr>
      <w:r w:rsidRPr="002F5D7E">
        <w:rPr>
          <w:rFonts w:ascii="Arial" w:eastAsia="Arial Unicode MS" w:hAnsi="Arial" w:cs="Arial"/>
          <w:color w:val="000000"/>
          <w:sz w:val="22"/>
          <w:szCs w:val="22"/>
          <w:lang w:val="sr-Latn-CS"/>
        </w:rPr>
        <w:t xml:space="preserve">Правилнику о квалитету жита, млинских и пекарских производа, тестенина и брзо смрзнутих теста </w:t>
      </w:r>
      <w:r w:rsidR="00627C44" w:rsidRPr="008213D4">
        <w:rPr>
          <w:rFonts w:ascii="Arial" w:eastAsia="Arial Unicode MS" w:hAnsi="Arial" w:cs="Arial"/>
          <w:color w:val="000000"/>
          <w:sz w:val="22"/>
          <w:szCs w:val="22"/>
          <w:lang w:val="sr-Latn-CS"/>
        </w:rPr>
        <w:t>(</w:t>
      </w:r>
      <w:r w:rsidR="00627C44" w:rsidRPr="00627C44">
        <w:rPr>
          <w:rFonts w:ascii="Arial" w:eastAsia="Arial Unicode MS" w:hAnsi="Arial" w:cs="Arial"/>
          <w:color w:val="000000"/>
          <w:sz w:val="22"/>
          <w:szCs w:val="22"/>
          <w:lang w:val="sr-Latn-CS"/>
        </w:rPr>
        <w:t>"Сл. гласник РС", бр. 68/2016 и 56/2018</w:t>
      </w:r>
      <w:r w:rsidRPr="002F5D7E">
        <w:rPr>
          <w:rFonts w:ascii="Arial" w:eastAsia="Arial Unicode MS" w:hAnsi="Arial" w:cs="Arial"/>
          <w:color w:val="000000"/>
          <w:sz w:val="22"/>
          <w:szCs w:val="22"/>
          <w:lang w:val="sr-Latn-CS"/>
        </w:rPr>
        <w:t>),</w:t>
      </w:r>
    </w:p>
    <w:p w14:paraId="4D084958" w14:textId="77777777" w:rsidR="006C78FA" w:rsidRPr="006C78FA" w:rsidRDefault="006C78FA" w:rsidP="006C78FA">
      <w:pPr>
        <w:pStyle w:val="NormalWeb"/>
        <w:numPr>
          <w:ilvl w:val="0"/>
          <w:numId w:val="4"/>
        </w:numPr>
        <w:tabs>
          <w:tab w:val="left" w:pos="0"/>
        </w:tabs>
        <w:ind w:firstLine="0"/>
        <w:jc w:val="both"/>
        <w:rPr>
          <w:rFonts w:ascii="Arial" w:eastAsia="Arial Unicode MS" w:hAnsi="Arial" w:cs="Arial"/>
          <w:color w:val="000000"/>
          <w:sz w:val="22"/>
          <w:szCs w:val="22"/>
          <w:lang w:val="sr-Latn-CS"/>
        </w:rPr>
      </w:pPr>
      <w:r w:rsidRPr="006C78FA">
        <w:rPr>
          <w:rFonts w:ascii="Arial" w:eastAsia="Arial Unicode MS" w:hAnsi="Arial" w:cs="Arial"/>
          <w:color w:val="000000"/>
          <w:sz w:val="22"/>
          <w:szCs w:val="22"/>
          <w:lang w:val="sr-Latn-CS"/>
        </w:rPr>
        <w:t>Правилник о квалитету и другим захтевима за млеко, млечне производе, композитне млечне производе и стартер културе</w:t>
      </w:r>
      <w:r w:rsidRPr="008213D4">
        <w:rPr>
          <w:rFonts w:ascii="Arial" w:eastAsia="Arial Unicode MS" w:hAnsi="Arial" w:cs="Arial"/>
          <w:color w:val="000000"/>
          <w:sz w:val="22"/>
          <w:szCs w:val="22"/>
          <w:lang w:val="sr-Latn-CS"/>
        </w:rPr>
        <w:t xml:space="preserve"> ("</w:t>
      </w:r>
      <w:r w:rsidRPr="006C78FA">
        <w:rPr>
          <w:rFonts w:ascii="Arial" w:eastAsia="Arial Unicode MS" w:hAnsi="Arial" w:cs="Arial"/>
          <w:color w:val="000000"/>
          <w:sz w:val="22"/>
          <w:szCs w:val="22"/>
          <w:lang w:val="sr-Latn-CS"/>
        </w:rPr>
        <w:t>Службени лист СРЈ, 26/2002, Службени лист СЦГ, 56/2003 - др. правилник, 4/2004 - др. правилник и 5/2004 и Службени гласник РС, 21/2009 - др. правилник и 33/2010 - др. правилник</w:t>
      </w:r>
      <w:r w:rsidRPr="008213D4">
        <w:rPr>
          <w:rFonts w:ascii="Arial" w:eastAsia="Arial Unicode MS" w:hAnsi="Arial" w:cs="Arial"/>
          <w:color w:val="000000"/>
          <w:sz w:val="22"/>
          <w:szCs w:val="22"/>
          <w:lang w:val="sr-Latn-CS"/>
        </w:rPr>
        <w:t>)</w:t>
      </w:r>
    </w:p>
    <w:p w14:paraId="51F29ADF" w14:textId="77777777" w:rsidR="000D5B40" w:rsidRPr="006C78FA" w:rsidRDefault="000D5B40" w:rsidP="006C78FA">
      <w:pPr>
        <w:pStyle w:val="NormalWeb"/>
        <w:numPr>
          <w:ilvl w:val="0"/>
          <w:numId w:val="4"/>
        </w:numPr>
        <w:tabs>
          <w:tab w:val="left" w:pos="0"/>
        </w:tabs>
        <w:ind w:firstLine="0"/>
        <w:jc w:val="both"/>
        <w:rPr>
          <w:rFonts w:ascii="Arial" w:eastAsia="Arial Unicode MS" w:hAnsi="Arial" w:cs="Arial"/>
          <w:color w:val="000000"/>
          <w:sz w:val="22"/>
          <w:szCs w:val="22"/>
          <w:lang w:val="sr-Latn-CS"/>
        </w:rPr>
      </w:pPr>
      <w:r w:rsidRPr="006C78FA">
        <w:rPr>
          <w:rFonts w:ascii="Arial" w:eastAsia="Arial Unicode MS" w:hAnsi="Arial" w:cs="Arial"/>
          <w:color w:val="000000"/>
          <w:sz w:val="22"/>
          <w:szCs w:val="22"/>
          <w:lang w:val="ru-RU"/>
        </w:rPr>
        <w:t xml:space="preserve">Правилнику о квалитету производа од млека и стартер култура </w:t>
      </w:r>
      <w:r w:rsidR="00CF64E8" w:rsidRPr="006C78FA">
        <w:rPr>
          <w:rFonts w:ascii="Arial" w:eastAsia="Arial Unicode MS" w:hAnsi="Arial" w:cs="Arial"/>
          <w:color w:val="000000"/>
          <w:sz w:val="22"/>
          <w:szCs w:val="22"/>
          <w:lang w:val="ru-RU"/>
        </w:rPr>
        <w:t>("Сл.Гл.РС" бр. 33/2010, 69/2010, 43/2013 - др. правилник и 34/2014</w:t>
      </w:r>
      <w:r w:rsidRPr="006C78FA">
        <w:rPr>
          <w:rFonts w:ascii="Arial" w:eastAsia="Arial Unicode MS" w:hAnsi="Arial" w:cs="Arial"/>
          <w:color w:val="000000"/>
          <w:sz w:val="22"/>
          <w:szCs w:val="22"/>
          <w:lang w:val="sr-Latn-CS"/>
        </w:rPr>
        <w:t>),</w:t>
      </w:r>
    </w:p>
    <w:p w14:paraId="632C380C" w14:textId="4F5ED606" w:rsidR="000D5B40" w:rsidRPr="002F5D7E" w:rsidRDefault="000D5B40" w:rsidP="000D5B40">
      <w:pPr>
        <w:pStyle w:val="NormalWeb"/>
        <w:numPr>
          <w:ilvl w:val="0"/>
          <w:numId w:val="4"/>
        </w:numPr>
        <w:tabs>
          <w:tab w:val="left" w:pos="0"/>
        </w:tabs>
        <w:spacing w:before="0" w:beforeAutospacing="0" w:after="0" w:afterAutospacing="0"/>
        <w:ind w:firstLine="0"/>
        <w:jc w:val="both"/>
        <w:rPr>
          <w:rFonts w:ascii="Arial" w:eastAsia="Arial Unicode MS" w:hAnsi="Arial" w:cs="Arial"/>
          <w:color w:val="000000"/>
          <w:sz w:val="22"/>
          <w:szCs w:val="22"/>
          <w:lang w:val="sr-Cyrl-CS"/>
        </w:rPr>
      </w:pPr>
      <w:r w:rsidRPr="002F5D7E">
        <w:rPr>
          <w:rFonts w:ascii="Arial" w:eastAsia="Arial Unicode MS" w:hAnsi="Arial" w:cs="Arial"/>
          <w:color w:val="000000"/>
          <w:sz w:val="22"/>
          <w:szCs w:val="22"/>
          <w:lang w:val="sr-Latn-CS"/>
        </w:rPr>
        <w:t xml:space="preserve">Правилнику о максимално дозвољеним количинама остатака средстава за заштиту биља у храни и храни за животиње </w:t>
      </w:r>
      <w:r w:rsidR="006C78FA" w:rsidRPr="006C78FA">
        <w:rPr>
          <w:rFonts w:ascii="Arial" w:eastAsia="Arial Unicode MS" w:hAnsi="Arial" w:cs="Arial"/>
          <w:color w:val="000000"/>
          <w:sz w:val="22"/>
          <w:szCs w:val="22"/>
          <w:lang w:val="sr-Latn-CS"/>
        </w:rPr>
        <w:t>("Сл. гласник РС", бр. 91/2022</w:t>
      </w:r>
      <w:r w:rsidR="00974675">
        <w:rPr>
          <w:rFonts w:ascii="Arial" w:eastAsia="Arial Unicode MS" w:hAnsi="Arial" w:cs="Arial"/>
          <w:color w:val="000000"/>
          <w:sz w:val="22"/>
          <w:szCs w:val="22"/>
          <w:lang w:val="sr-Cyrl-RS"/>
        </w:rPr>
        <w:t xml:space="preserve"> и</w:t>
      </w:r>
      <w:r w:rsidR="00974675" w:rsidRPr="00974675">
        <w:rPr>
          <w:lang w:val="sr-Latn-CS"/>
        </w:rPr>
        <w:t xml:space="preserve"> </w:t>
      </w:r>
      <w:r w:rsidR="00974675" w:rsidRPr="00974675">
        <w:rPr>
          <w:rFonts w:ascii="Arial" w:eastAsia="Arial Unicode MS" w:hAnsi="Arial" w:cs="Arial"/>
          <w:color w:val="000000"/>
          <w:sz w:val="22"/>
          <w:szCs w:val="22"/>
          <w:lang w:val="sr-Cyrl-RS"/>
        </w:rPr>
        <w:t>26/2024</w:t>
      </w:r>
      <w:r w:rsidR="00974675">
        <w:rPr>
          <w:rFonts w:ascii="Arial" w:eastAsia="Arial Unicode MS" w:hAnsi="Arial" w:cs="Arial"/>
          <w:color w:val="000000"/>
          <w:sz w:val="22"/>
          <w:szCs w:val="22"/>
          <w:lang w:val="sr-Cyrl-RS"/>
        </w:rPr>
        <w:t xml:space="preserve"> </w:t>
      </w:r>
      <w:r w:rsidR="006C78FA" w:rsidRPr="006C78FA">
        <w:rPr>
          <w:rFonts w:ascii="Arial" w:eastAsia="Arial Unicode MS" w:hAnsi="Arial" w:cs="Arial"/>
          <w:color w:val="000000"/>
          <w:sz w:val="22"/>
          <w:szCs w:val="22"/>
          <w:lang w:val="sr-Latn-CS"/>
        </w:rPr>
        <w:t>)</w:t>
      </w:r>
      <w:r w:rsidRPr="002F5D7E">
        <w:rPr>
          <w:rFonts w:ascii="Arial" w:eastAsia="Arial Unicode MS" w:hAnsi="Arial" w:cs="Arial"/>
          <w:color w:val="000000"/>
          <w:sz w:val="22"/>
          <w:szCs w:val="22"/>
          <w:lang w:val="sr-Latn-CS"/>
        </w:rPr>
        <w:t>.</w:t>
      </w:r>
    </w:p>
    <w:p w14:paraId="326F18CD" w14:textId="77777777" w:rsidR="0097583A" w:rsidRDefault="0097583A" w:rsidP="0097583A">
      <w:pPr>
        <w:pStyle w:val="NormalWeb"/>
        <w:numPr>
          <w:ilvl w:val="0"/>
          <w:numId w:val="4"/>
        </w:numPr>
        <w:tabs>
          <w:tab w:val="left" w:pos="0"/>
        </w:tabs>
        <w:ind w:firstLine="0"/>
        <w:jc w:val="both"/>
        <w:rPr>
          <w:rFonts w:ascii="Arial" w:eastAsia="Arial Unicode MS" w:hAnsi="Arial" w:cs="Arial"/>
          <w:color w:val="000000"/>
          <w:sz w:val="22"/>
          <w:szCs w:val="22"/>
          <w:lang w:val="sr-Cyrl-CS"/>
        </w:rPr>
      </w:pPr>
      <w:r>
        <w:rPr>
          <w:rFonts w:ascii="Arial" w:eastAsia="Arial Unicode MS" w:hAnsi="Arial" w:cs="Arial"/>
          <w:color w:val="000000"/>
          <w:sz w:val="22"/>
          <w:szCs w:val="22"/>
          <w:lang w:val="sr-Cyrl-CS"/>
        </w:rPr>
        <w:t>Правилнико општим и посебним условима хигијене хране у било којој фази производње, прераде и промета</w:t>
      </w:r>
      <w:r w:rsidRPr="0097583A">
        <w:rPr>
          <w:rFonts w:ascii="Arial" w:eastAsia="Arial Unicode MS" w:hAnsi="Arial" w:cs="Arial"/>
          <w:color w:val="000000"/>
          <w:sz w:val="22"/>
          <w:szCs w:val="22"/>
          <w:lang w:val="sr-Cyrl-CS"/>
        </w:rPr>
        <w:t xml:space="preserve"> ("Сл. гласник РС", бр. 72/2010 и 62/2018)</w:t>
      </w:r>
    </w:p>
    <w:p w14:paraId="6B172E49" w14:textId="77777777" w:rsidR="000D5B40" w:rsidRPr="0097583A" w:rsidRDefault="000D5B40" w:rsidP="000D5B40">
      <w:pPr>
        <w:pStyle w:val="NormalWeb"/>
        <w:numPr>
          <w:ilvl w:val="0"/>
          <w:numId w:val="4"/>
        </w:numPr>
        <w:tabs>
          <w:tab w:val="left" w:pos="0"/>
        </w:tabs>
        <w:ind w:firstLine="0"/>
        <w:jc w:val="both"/>
        <w:rPr>
          <w:rFonts w:ascii="Arial" w:eastAsia="Arial Unicode MS" w:hAnsi="Arial" w:cs="Arial"/>
          <w:color w:val="000000"/>
          <w:sz w:val="22"/>
          <w:szCs w:val="22"/>
          <w:lang w:val="sr-Cyrl-CS"/>
        </w:rPr>
      </w:pPr>
      <w:r w:rsidRPr="008213D4">
        <w:rPr>
          <w:rFonts w:ascii="Arial" w:hAnsi="Arial" w:cs="Arial"/>
          <w:sz w:val="22"/>
          <w:szCs w:val="22"/>
          <w:lang w:val="sr-Cyrl-CS"/>
        </w:rPr>
        <w:t xml:space="preserve">Правилник о квалитету уситњеног меса, полупроизвода од меса и производа од меса (“Сл. гласник РС”, бр. </w:t>
      </w:r>
      <w:r w:rsidR="0097583A" w:rsidRPr="008213D4">
        <w:rPr>
          <w:rFonts w:ascii="Arial" w:hAnsi="Arial" w:cs="Arial"/>
          <w:sz w:val="22"/>
          <w:szCs w:val="22"/>
          <w:lang w:val="sr-Cyrl-CS"/>
        </w:rPr>
        <w:t>50/2019</w:t>
      </w:r>
      <w:r w:rsidRPr="008213D4">
        <w:rPr>
          <w:rFonts w:ascii="Arial" w:hAnsi="Arial" w:cs="Arial"/>
          <w:sz w:val="22"/>
          <w:szCs w:val="22"/>
          <w:lang w:val="sr-Cyrl-CS"/>
        </w:rPr>
        <w:t>)</w:t>
      </w:r>
    </w:p>
    <w:p w14:paraId="7357A119" w14:textId="77777777" w:rsidR="000D5B40" w:rsidRPr="002F5D7E" w:rsidRDefault="002F5D7E" w:rsidP="000D5B40">
      <w:pPr>
        <w:pStyle w:val="ListParagraph"/>
        <w:suppressAutoHyphens/>
        <w:spacing w:line="100" w:lineRule="atLeast"/>
        <w:ind w:left="0"/>
        <w:contextualSpacing w:val="0"/>
        <w:jc w:val="both"/>
        <w:rPr>
          <w:rFonts w:ascii="Arial" w:hAnsi="Arial" w:cs="Arial"/>
          <w:lang w:val="sr-Cyrl-CS"/>
        </w:rPr>
      </w:pPr>
      <w:r w:rsidRPr="008213D4">
        <w:rPr>
          <w:rFonts w:ascii="Arial" w:hAnsi="Arial" w:cs="Arial"/>
          <w:lang w:val="sr-Cyrl-CS"/>
        </w:rPr>
        <w:tab/>
      </w:r>
      <w:r w:rsidR="000D5B40" w:rsidRPr="008213D4">
        <w:rPr>
          <w:rFonts w:ascii="Arial" w:hAnsi="Arial" w:cs="Arial"/>
          <w:lang w:val="sr-Cyrl-CS"/>
        </w:rPr>
        <w:t xml:space="preserve">Начин спровођења контроле и обезбеђивања гаранције квалитета: </w:t>
      </w:r>
      <w:r w:rsidR="000D5B40" w:rsidRPr="002F5D7E">
        <w:rPr>
          <w:rFonts w:ascii="Arial" w:hAnsi="Arial" w:cs="Arial"/>
          <w:lang w:val="sr-Cyrl-CS"/>
        </w:rPr>
        <w:t>Понуђач</w:t>
      </w:r>
      <w:r w:rsidR="000D5B40" w:rsidRPr="008213D4">
        <w:rPr>
          <w:rFonts w:ascii="Arial" w:hAnsi="Arial" w:cs="Arial"/>
          <w:lang w:val="sr-Cyrl-CS"/>
        </w:rPr>
        <w:t xml:space="preserve"> уз испоруку добара, доставља </w:t>
      </w:r>
      <w:r w:rsidR="000D5B40" w:rsidRPr="002F5D7E">
        <w:rPr>
          <w:rFonts w:ascii="Arial" w:hAnsi="Arial" w:cs="Arial"/>
          <w:lang w:val="sr-Cyrl-CS"/>
        </w:rPr>
        <w:t>Наручиоцу</w:t>
      </w:r>
      <w:r w:rsidR="000D5B40" w:rsidRPr="008213D4">
        <w:rPr>
          <w:rFonts w:ascii="Arial" w:hAnsi="Arial" w:cs="Arial"/>
          <w:lang w:val="sr-Cyrl-CS"/>
        </w:rPr>
        <w:t xml:space="preserve"> важећи атест о здравственој безбедности и квалитету односно важећу потврду односно важеће стручно мишљење, на основу лабораторијских анализа (сензорна, физичко-хемијска и микробиолошка испитивања) од стране овлашћене институције (акредитоване лабораторије), оверен печатом и потписом стручног и одговорног лица да је производ здравствено безбедан за људску исхрану (у оригиналу или овереној копији).</w:t>
      </w:r>
    </w:p>
    <w:p w14:paraId="03CC4295" w14:textId="77777777" w:rsidR="000D5B40" w:rsidRPr="002F5D7E" w:rsidRDefault="000D5B40" w:rsidP="000D5B40">
      <w:pPr>
        <w:pStyle w:val="BodyTextIndent"/>
        <w:suppressAutoHyphens/>
        <w:ind w:left="0" w:firstLine="0"/>
        <w:jc w:val="both"/>
        <w:rPr>
          <w:rFonts w:ascii="Arial" w:eastAsia="Arial Unicode MS" w:hAnsi="Arial" w:cs="Arial"/>
          <w:b w:val="0"/>
          <w:i w:val="0"/>
          <w:color w:val="000000"/>
          <w:sz w:val="22"/>
          <w:szCs w:val="22"/>
        </w:rPr>
      </w:pPr>
      <w:r w:rsidRPr="002F5D7E">
        <w:rPr>
          <w:rFonts w:ascii="Arial" w:eastAsia="Arial Unicode MS" w:hAnsi="Arial" w:cs="Arial"/>
          <w:b w:val="0"/>
          <w:i w:val="0"/>
          <w:color w:val="000000"/>
          <w:sz w:val="22"/>
          <w:szCs w:val="22"/>
        </w:rPr>
        <w:t>Добра, која су предмет јавне набавке, морају бити упакована у оригиналној произвођачкој амбалажи, при чему транспортна паковања треба да буду затворена тако да обезбеђују производ од загађења, расипања, квара и других промена. Амбалажа мора одговарати технолошким захтевима за прехрамбене производе. Амбалажа је неповратна.</w:t>
      </w:r>
    </w:p>
    <w:p w14:paraId="4E230367" w14:textId="77777777" w:rsidR="000D5B40" w:rsidRPr="00BF1D8F" w:rsidRDefault="002F5D7E" w:rsidP="001F44F0">
      <w:pPr>
        <w:pStyle w:val="NormalWeb"/>
        <w:suppressAutoHyphens/>
        <w:spacing w:after="0"/>
        <w:jc w:val="both"/>
        <w:rPr>
          <w:rFonts w:ascii="Arial" w:eastAsia="Arial Unicode MS" w:hAnsi="Arial" w:cs="Arial"/>
          <w:b/>
          <w:color w:val="000000"/>
          <w:sz w:val="22"/>
          <w:szCs w:val="22"/>
          <w:lang w:val="sr-Latn-CS"/>
        </w:rPr>
      </w:pPr>
      <w:r w:rsidRPr="008213D4">
        <w:rPr>
          <w:rFonts w:ascii="Arial" w:eastAsia="Arial Unicode MS" w:hAnsi="Arial" w:cs="Arial"/>
          <w:color w:val="000000"/>
          <w:sz w:val="22"/>
          <w:szCs w:val="22"/>
          <w:lang w:val="sr-Latn-CS"/>
        </w:rPr>
        <w:tab/>
      </w:r>
      <w:r w:rsidR="000D5B40" w:rsidRPr="002F5D7E">
        <w:rPr>
          <w:rFonts w:ascii="Arial" w:eastAsia="Arial Unicode MS" w:hAnsi="Arial" w:cs="Arial"/>
          <w:color w:val="000000"/>
          <w:sz w:val="22"/>
          <w:szCs w:val="22"/>
          <w:lang w:val="sr-Latn-CS"/>
        </w:rPr>
        <w:t>На кутијама је обавезна декларација на српском језику, која је у складу са Правилником о декларисању</w:t>
      </w:r>
      <w:r w:rsidR="000D5B40" w:rsidRPr="00BF1D8F">
        <w:rPr>
          <w:rFonts w:ascii="Arial" w:eastAsia="Arial Unicode MS" w:hAnsi="Arial" w:cs="Arial"/>
          <w:color w:val="000000"/>
          <w:sz w:val="22"/>
          <w:szCs w:val="22"/>
          <w:lang w:val="sr-Latn-CS"/>
        </w:rPr>
        <w:t>,</w:t>
      </w:r>
      <w:r w:rsidR="000D5B40" w:rsidRPr="002F5D7E">
        <w:rPr>
          <w:rFonts w:ascii="Arial" w:eastAsia="Arial Unicode MS" w:hAnsi="Arial" w:cs="Arial"/>
          <w:color w:val="000000"/>
          <w:sz w:val="22"/>
          <w:szCs w:val="22"/>
          <w:lang w:val="sr-Latn-CS"/>
        </w:rPr>
        <w:t xml:space="preserve"> означавању </w:t>
      </w:r>
      <w:r w:rsidR="000D5B40" w:rsidRPr="00BF1D8F">
        <w:rPr>
          <w:rFonts w:ascii="Arial" w:eastAsia="Arial Unicode MS" w:hAnsi="Arial" w:cs="Arial"/>
          <w:color w:val="000000"/>
          <w:sz w:val="22"/>
          <w:szCs w:val="22"/>
          <w:lang w:val="sr-Latn-CS"/>
        </w:rPr>
        <w:t>и рекламирању хране</w:t>
      </w:r>
      <w:r w:rsidR="000D5B40" w:rsidRPr="002F5D7E">
        <w:rPr>
          <w:rFonts w:ascii="Arial" w:eastAsia="Arial Unicode MS" w:hAnsi="Arial" w:cs="Arial"/>
          <w:color w:val="000000"/>
          <w:sz w:val="22"/>
          <w:szCs w:val="22"/>
          <w:lang w:val="sr-Latn-CS"/>
        </w:rPr>
        <w:t xml:space="preserve"> („Сл. </w:t>
      </w:r>
      <w:r w:rsidR="000D5B40" w:rsidRPr="00BF1D8F">
        <w:rPr>
          <w:rFonts w:ascii="Arial" w:eastAsia="Arial Unicode MS" w:hAnsi="Arial" w:cs="Arial"/>
          <w:color w:val="000000"/>
          <w:sz w:val="22"/>
          <w:szCs w:val="22"/>
          <w:lang w:val="sr-Latn-CS"/>
        </w:rPr>
        <w:t>гласник“ РС</w:t>
      </w:r>
      <w:r w:rsidR="009A79FE" w:rsidRPr="00BF1D8F">
        <w:rPr>
          <w:lang w:val="sr-Latn-CS"/>
        </w:rPr>
        <w:t xml:space="preserve"> </w:t>
      </w:r>
      <w:r w:rsidR="009A79FE" w:rsidRPr="00BF1D8F">
        <w:rPr>
          <w:rFonts w:ascii="Arial" w:eastAsia="Arial Unicode MS" w:hAnsi="Arial" w:cs="Arial"/>
          <w:color w:val="000000"/>
          <w:sz w:val="22"/>
          <w:szCs w:val="22"/>
          <w:lang w:val="sr-Latn-CS"/>
        </w:rPr>
        <w:t>бр. 19/2017, 16/2018, 17/2020, 118/2020, 17/2022, 23/2022 и 30/2022</w:t>
      </w:r>
      <w:r w:rsidR="000D5B40" w:rsidRPr="002F5D7E">
        <w:rPr>
          <w:rFonts w:ascii="Arial" w:eastAsia="Arial Unicode MS" w:hAnsi="Arial" w:cs="Arial"/>
          <w:color w:val="000000"/>
          <w:sz w:val="22"/>
          <w:szCs w:val="22"/>
          <w:lang w:val="sr-Latn-CS"/>
        </w:rPr>
        <w:t>).</w:t>
      </w:r>
      <w:r w:rsidR="000D5B40" w:rsidRPr="00BF1D8F">
        <w:rPr>
          <w:rFonts w:ascii="Arial" w:eastAsia="Arial Unicode MS" w:hAnsi="Arial" w:cs="Arial"/>
          <w:b/>
          <w:color w:val="000000"/>
          <w:sz w:val="22"/>
          <w:szCs w:val="22"/>
          <w:lang w:val="sr-Latn-CS"/>
        </w:rPr>
        <w:t xml:space="preserve"> </w:t>
      </w:r>
    </w:p>
    <w:p w14:paraId="304665E1" w14:textId="77777777" w:rsidR="000D5B40" w:rsidRPr="00BF1D8F" w:rsidRDefault="009A79FE" w:rsidP="00242230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val="sr-Latn-CS"/>
        </w:rPr>
      </w:pPr>
      <w:r w:rsidRPr="00BF1D8F">
        <w:rPr>
          <w:rFonts w:ascii="Arial" w:hAnsi="Arial" w:cs="Arial"/>
          <w:b/>
          <w:sz w:val="22"/>
          <w:szCs w:val="22"/>
          <w:lang w:val="sr-Latn-CS"/>
        </w:rPr>
        <w:t xml:space="preserve">6. </w:t>
      </w:r>
      <w:r w:rsidR="000D5B40" w:rsidRPr="00BF1D8F">
        <w:rPr>
          <w:rFonts w:ascii="Arial" w:hAnsi="Arial" w:cs="Arial"/>
          <w:b/>
          <w:sz w:val="22"/>
          <w:szCs w:val="22"/>
          <w:lang w:val="sr-Latn-CS"/>
        </w:rPr>
        <w:t>СТРУЧНА ОЦЕНА ПОНУДА</w:t>
      </w:r>
    </w:p>
    <w:p w14:paraId="17BF2BF4" w14:textId="77777777" w:rsidR="000D5B40" w:rsidRPr="00BF1D8F" w:rsidRDefault="000D5B40" w:rsidP="000D5B40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  <w:lang w:val="sr-Latn-CS"/>
        </w:rPr>
      </w:pPr>
    </w:p>
    <w:p w14:paraId="1C05E07F" w14:textId="77777777" w:rsidR="000D5B40" w:rsidRPr="00BF1D8F" w:rsidRDefault="000D5B40" w:rsidP="000D5B40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  <w:lang w:val="sr-Latn-CS"/>
        </w:rPr>
      </w:pPr>
      <w:r w:rsidRPr="00BF1D8F">
        <w:rPr>
          <w:rFonts w:ascii="Arial" w:hAnsi="Arial" w:cs="Arial"/>
          <w:sz w:val="22"/>
          <w:szCs w:val="22"/>
          <w:lang w:val="sr-Latn-CS"/>
        </w:rPr>
        <w:t xml:space="preserve">Након спроведене стручне оцене понуда, биће вредноване само понуде које су предате благовремено и које у потпуности испуњавају све захтеве из конкурсне </w:t>
      </w:r>
      <w:r w:rsidRPr="00BF1D8F">
        <w:rPr>
          <w:rFonts w:ascii="Arial" w:hAnsi="Arial" w:cs="Arial"/>
          <w:sz w:val="22"/>
          <w:szCs w:val="22"/>
          <w:lang w:val="sr-Latn-CS"/>
        </w:rPr>
        <w:lastRenderedPageBreak/>
        <w:t>документације тј. понуде које су одговарајуће и прихватљиве. Неодговарајуће понуде се неће даље разматрати већ ће бити одбијене.</w:t>
      </w:r>
    </w:p>
    <w:p w14:paraId="28822C19" w14:textId="77777777" w:rsidR="000D5B40" w:rsidRPr="00BF1D8F" w:rsidRDefault="000D5B40" w:rsidP="000D5B40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  <w:lang w:val="sr-Latn-CS"/>
        </w:rPr>
      </w:pPr>
      <w:r w:rsidRPr="00BF1D8F">
        <w:rPr>
          <w:rFonts w:ascii="Arial" w:hAnsi="Arial" w:cs="Arial"/>
          <w:sz w:val="22"/>
          <w:szCs w:val="22"/>
          <w:lang w:val="sr-Latn-CS"/>
        </w:rPr>
        <w:t>а</w:t>
      </w:r>
      <w:r w:rsidRPr="00BF1D8F">
        <w:rPr>
          <w:rFonts w:ascii="Arial" w:hAnsi="Arial" w:cs="Arial"/>
          <w:b/>
          <w:bCs/>
          <w:sz w:val="22"/>
          <w:szCs w:val="22"/>
          <w:lang w:val="sr-Latn-CS"/>
        </w:rPr>
        <w:t xml:space="preserve">) </w:t>
      </w:r>
      <w:r w:rsidRPr="00BF1D8F">
        <w:rPr>
          <w:rFonts w:ascii="Arial" w:hAnsi="Arial" w:cs="Arial"/>
          <w:b/>
          <w:i/>
          <w:sz w:val="22"/>
          <w:szCs w:val="22"/>
          <w:lang w:val="sr-Latn-CS"/>
        </w:rPr>
        <w:t>Благовремена понуда</w:t>
      </w:r>
      <w:r w:rsidRPr="00BF1D8F">
        <w:rPr>
          <w:rFonts w:ascii="Arial" w:hAnsi="Arial" w:cs="Arial"/>
          <w:sz w:val="22"/>
          <w:szCs w:val="22"/>
          <w:lang w:val="sr-Latn-CS"/>
        </w:rPr>
        <w:t xml:space="preserve"> је понуда која је примљена од стране наручиоца у року одређеном у позиву за подношење.</w:t>
      </w:r>
    </w:p>
    <w:p w14:paraId="24E28B42" w14:textId="77777777" w:rsidR="000D5B40" w:rsidRPr="00BF1D8F" w:rsidRDefault="000D5B40" w:rsidP="000D5B40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  <w:lang w:val="sr-Latn-CS"/>
        </w:rPr>
      </w:pPr>
      <w:r w:rsidRPr="00BF1D8F">
        <w:rPr>
          <w:rFonts w:ascii="Arial" w:hAnsi="Arial" w:cs="Arial"/>
          <w:sz w:val="22"/>
          <w:szCs w:val="22"/>
          <w:lang w:val="sr-Latn-CS"/>
        </w:rPr>
        <w:t>б</w:t>
      </w:r>
      <w:r w:rsidRPr="00BF1D8F">
        <w:rPr>
          <w:rFonts w:ascii="Arial" w:hAnsi="Arial" w:cs="Arial"/>
          <w:b/>
          <w:bCs/>
          <w:sz w:val="22"/>
          <w:szCs w:val="22"/>
          <w:lang w:val="sr-Latn-CS"/>
        </w:rPr>
        <w:t xml:space="preserve">) </w:t>
      </w:r>
      <w:r w:rsidRPr="00BF1D8F">
        <w:rPr>
          <w:rFonts w:ascii="Arial" w:hAnsi="Arial" w:cs="Arial"/>
          <w:b/>
          <w:i/>
          <w:sz w:val="22"/>
          <w:szCs w:val="22"/>
          <w:lang w:val="sr-Latn-CS"/>
        </w:rPr>
        <w:t>Одговарајућа понуда</w:t>
      </w:r>
      <w:r w:rsidRPr="00BF1D8F">
        <w:rPr>
          <w:rFonts w:ascii="Arial" w:hAnsi="Arial" w:cs="Arial"/>
          <w:sz w:val="22"/>
          <w:szCs w:val="22"/>
          <w:lang w:val="sr-Latn-CS"/>
        </w:rPr>
        <w:t xml:space="preserve"> је понуда која је благовремена и за коју је утврђено да потпуно испуњава све услове из техничке спецификације.</w:t>
      </w:r>
    </w:p>
    <w:p w14:paraId="22052417" w14:textId="77777777" w:rsidR="000D5B40" w:rsidRPr="008B7B5B" w:rsidRDefault="000D5B40" w:rsidP="000D5B40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/>
          <w:bCs/>
          <w:sz w:val="22"/>
          <w:szCs w:val="22"/>
          <w:lang w:val="sr-Latn-CS"/>
        </w:rPr>
      </w:pPr>
      <w:r w:rsidRPr="008B7B5B">
        <w:rPr>
          <w:rFonts w:ascii="Arial" w:hAnsi="Arial" w:cs="Arial"/>
          <w:sz w:val="22"/>
          <w:szCs w:val="22"/>
          <w:lang w:val="sr-Latn-CS"/>
        </w:rPr>
        <w:t>ц</w:t>
      </w:r>
      <w:r w:rsidRPr="008B7B5B">
        <w:rPr>
          <w:rFonts w:ascii="Arial" w:hAnsi="Arial" w:cs="Arial"/>
          <w:b/>
          <w:bCs/>
          <w:sz w:val="22"/>
          <w:szCs w:val="22"/>
          <w:lang w:val="sr-Latn-CS"/>
        </w:rPr>
        <w:t xml:space="preserve">) </w:t>
      </w:r>
      <w:r w:rsidRPr="008B7B5B">
        <w:rPr>
          <w:rFonts w:ascii="Arial" w:hAnsi="Arial" w:cs="Arial"/>
          <w:b/>
          <w:i/>
          <w:sz w:val="22"/>
          <w:szCs w:val="22"/>
          <w:lang w:val="sr-Latn-CS"/>
        </w:rPr>
        <w:t>Прихватљива понуда</w:t>
      </w:r>
      <w:r w:rsidRPr="008B7B5B">
        <w:rPr>
          <w:rFonts w:ascii="Arial" w:hAnsi="Arial" w:cs="Arial"/>
          <w:sz w:val="22"/>
          <w:szCs w:val="22"/>
          <w:lang w:val="sr-Latn-CS"/>
        </w:rPr>
        <w:t xml:space="preserve"> је понуда која је благовремена, коју наручилац није одбио због битних недостатака, која је одговарајућа,која не ограничава, нити условљава права наручиоца или обавезе понуђача и која не прелази износ процењене вредности јавне набавке.</w:t>
      </w:r>
    </w:p>
    <w:p w14:paraId="3A465A47" w14:textId="77777777" w:rsidR="000D5B40" w:rsidRPr="008B7B5B" w:rsidRDefault="000D5B40" w:rsidP="000D5B40">
      <w:pPr>
        <w:ind w:firstLine="720"/>
        <w:rPr>
          <w:sz w:val="22"/>
          <w:szCs w:val="22"/>
          <w:lang w:val="sr-Latn-CS"/>
        </w:rPr>
      </w:pPr>
    </w:p>
    <w:p w14:paraId="38021A0E" w14:textId="77777777" w:rsidR="000D5B40" w:rsidRPr="000C1180" w:rsidRDefault="009A79FE" w:rsidP="000D5B40">
      <w:pPr>
        <w:jc w:val="both"/>
        <w:rPr>
          <w:rFonts w:ascii="Arial" w:hAnsi="Arial" w:cs="Arial"/>
          <w:b/>
          <w:noProof/>
          <w:sz w:val="22"/>
          <w:szCs w:val="22"/>
          <w:lang w:val="sr-Cyrl-CS"/>
        </w:rPr>
      </w:pPr>
      <w:r>
        <w:rPr>
          <w:rFonts w:ascii="Arial" w:hAnsi="Arial" w:cs="Arial"/>
          <w:b/>
          <w:noProof/>
          <w:sz w:val="22"/>
          <w:szCs w:val="22"/>
          <w:lang w:val="sr-Cyrl-CS"/>
        </w:rPr>
        <w:t xml:space="preserve">7. </w:t>
      </w:r>
      <w:r w:rsidR="000D5B40" w:rsidRPr="000C1180">
        <w:rPr>
          <w:rFonts w:ascii="Arial" w:hAnsi="Arial" w:cs="Arial"/>
          <w:b/>
          <w:noProof/>
          <w:sz w:val="22"/>
          <w:szCs w:val="22"/>
          <w:lang w:val="sr-Cyrl-CS"/>
        </w:rPr>
        <w:t>НАЧИН ПЛАЋАЊА</w:t>
      </w:r>
    </w:p>
    <w:p w14:paraId="43AE50C5" w14:textId="77777777" w:rsidR="000D5B40" w:rsidRPr="008B7B5B" w:rsidRDefault="000D5B40" w:rsidP="000D5B40">
      <w:pPr>
        <w:ind w:left="600"/>
        <w:jc w:val="both"/>
        <w:rPr>
          <w:rFonts w:ascii="Arial" w:hAnsi="Arial" w:cs="Arial"/>
          <w:noProof/>
          <w:sz w:val="22"/>
          <w:szCs w:val="22"/>
          <w:lang w:val="sr-Latn-CS"/>
        </w:rPr>
      </w:pPr>
    </w:p>
    <w:p w14:paraId="115D6C90" w14:textId="77777777" w:rsidR="000C1180" w:rsidRPr="008B7B5B" w:rsidRDefault="000C1180" w:rsidP="000C1180">
      <w:pPr>
        <w:jc w:val="both"/>
        <w:rPr>
          <w:rFonts w:ascii="Arial" w:hAnsi="Arial" w:cs="Arial"/>
          <w:iCs/>
          <w:sz w:val="22"/>
          <w:szCs w:val="22"/>
          <w:lang w:val="sr-Latn-CS"/>
        </w:rPr>
      </w:pPr>
      <w:r w:rsidRPr="008B7B5B">
        <w:rPr>
          <w:rFonts w:ascii="Arial" w:hAnsi="Arial" w:cs="Arial"/>
          <w:iCs/>
          <w:lang w:val="sr-Latn-CS"/>
        </w:rPr>
        <w:tab/>
      </w:r>
      <w:r w:rsidRPr="008B7B5B">
        <w:rPr>
          <w:rFonts w:ascii="Arial" w:hAnsi="Arial" w:cs="Arial"/>
          <w:iCs/>
          <w:sz w:val="22"/>
          <w:szCs w:val="22"/>
          <w:lang w:val="sr-Latn-CS"/>
        </w:rPr>
        <w:t>Рок плаћања је</w:t>
      </w:r>
      <w:r w:rsidRPr="000C1180">
        <w:rPr>
          <w:rFonts w:ascii="Arial" w:hAnsi="Arial" w:cs="Arial"/>
          <w:iCs/>
          <w:sz w:val="22"/>
          <w:szCs w:val="22"/>
          <w:lang w:val="sr-Cyrl-CS"/>
        </w:rPr>
        <w:t xml:space="preserve"> 45 дана од</w:t>
      </w:r>
      <w:r w:rsidRPr="008B7B5B">
        <w:rPr>
          <w:rFonts w:ascii="Arial" w:hAnsi="Arial" w:cs="Arial"/>
          <w:iCs/>
          <w:sz w:val="22"/>
          <w:szCs w:val="22"/>
          <w:lang w:val="sr-Latn-CS"/>
        </w:rPr>
        <w:t xml:space="preserve"> датума уноса-регистрације фактуре у складу са Законом о роковима измирења новчаних обавеза у комерцијалним трансакцијама</w:t>
      </w:r>
      <w:r w:rsidRPr="008B7B5B">
        <w:rPr>
          <w:rFonts w:ascii="Arial" w:hAnsi="Arial" w:cs="Arial"/>
          <w:color w:val="000000"/>
          <w:sz w:val="22"/>
          <w:szCs w:val="22"/>
          <w:lang w:val="sr-Latn-CS"/>
        </w:rPr>
        <w:t xml:space="preserve"> ("Сл.гласник РС",</w:t>
      </w:r>
      <w:r w:rsidR="009A79FE" w:rsidRPr="008B7B5B">
        <w:rPr>
          <w:lang w:val="sr-Latn-CS"/>
        </w:rPr>
        <w:t xml:space="preserve"> </w:t>
      </w:r>
      <w:r w:rsidR="009A79FE" w:rsidRPr="008B7B5B">
        <w:rPr>
          <w:rFonts w:ascii="Arial" w:hAnsi="Arial" w:cs="Arial"/>
          <w:color w:val="000000"/>
          <w:sz w:val="22"/>
          <w:szCs w:val="22"/>
          <w:lang w:val="sr-Latn-CS"/>
        </w:rPr>
        <w:t>бр. 119/2012, 68/2015, 113/2017, 91/2019, 44/2021, 44/2021 - др. закон, 130/2021, 129/2021 - др. закон и 138/2022</w:t>
      </w:r>
      <w:r w:rsidRPr="008B7B5B">
        <w:rPr>
          <w:rFonts w:ascii="Arial" w:hAnsi="Arial" w:cs="Arial"/>
          <w:color w:val="000000"/>
          <w:sz w:val="22"/>
          <w:szCs w:val="22"/>
          <w:lang w:val="sr-Latn-CS"/>
        </w:rPr>
        <w:t>)</w:t>
      </w:r>
      <w:r w:rsidRPr="008B7B5B">
        <w:rPr>
          <w:rFonts w:ascii="Arial" w:hAnsi="Arial" w:cs="Arial"/>
          <w:iCs/>
          <w:sz w:val="22"/>
          <w:szCs w:val="22"/>
          <w:lang w:val="sr-Latn-CS"/>
        </w:rPr>
        <w:t xml:space="preserve"> и </w:t>
      </w:r>
      <w:r w:rsidR="009E3A86" w:rsidRPr="008B7B5B">
        <w:rPr>
          <w:rFonts w:ascii="Arial" w:hAnsi="Arial" w:cs="Arial"/>
          <w:iCs/>
          <w:sz w:val="22"/>
          <w:szCs w:val="22"/>
          <w:lang w:val="sr-Latn-CS"/>
        </w:rPr>
        <w:t>Правилник о начину и поступку регистровања за приступ систему електронских фактура, начину приступања и коришћења система електронских фактура и начину коришћења података који су доступни у систему електронских фактура</w:t>
      </w:r>
      <w:r w:rsidRPr="008B7B5B">
        <w:rPr>
          <w:rFonts w:ascii="Arial" w:hAnsi="Arial" w:cs="Arial"/>
          <w:sz w:val="22"/>
          <w:szCs w:val="22"/>
          <w:lang w:val="sr-Latn-CS"/>
        </w:rPr>
        <w:t xml:space="preserve"> </w:t>
      </w:r>
      <w:r w:rsidRPr="008B7B5B">
        <w:rPr>
          <w:rFonts w:ascii="Arial" w:hAnsi="Arial" w:cs="Arial"/>
          <w:iCs/>
          <w:sz w:val="22"/>
          <w:szCs w:val="22"/>
          <w:lang w:val="sr-Latn-CS"/>
        </w:rPr>
        <w:t xml:space="preserve">("Сл. гласник РС", </w:t>
      </w:r>
      <w:r w:rsidR="00757A5E" w:rsidRPr="008B7B5B">
        <w:rPr>
          <w:rFonts w:ascii="Arial" w:hAnsi="Arial" w:cs="Arial"/>
          <w:iCs/>
          <w:sz w:val="22"/>
          <w:szCs w:val="22"/>
          <w:lang w:val="sr-Latn-CS"/>
        </w:rPr>
        <w:t>бр. 69/2021, 132/2021 и 46/2022</w:t>
      </w:r>
      <w:r w:rsidRPr="008B7B5B">
        <w:rPr>
          <w:rFonts w:ascii="Arial" w:hAnsi="Arial" w:cs="Arial"/>
          <w:iCs/>
          <w:sz w:val="22"/>
          <w:szCs w:val="22"/>
          <w:lang w:val="sr-Latn-CS"/>
        </w:rPr>
        <w:t>).</w:t>
      </w:r>
    </w:p>
    <w:p w14:paraId="481A7F5E" w14:textId="77777777" w:rsidR="000D5B40" w:rsidRPr="008B7B5B" w:rsidRDefault="000D5B40" w:rsidP="000D5B40">
      <w:pPr>
        <w:jc w:val="both"/>
        <w:rPr>
          <w:b/>
          <w:iCs/>
          <w:color w:val="FF0000"/>
          <w:lang w:val="sr-Latn-CS"/>
        </w:rPr>
      </w:pPr>
    </w:p>
    <w:p w14:paraId="3B9515AF" w14:textId="77777777" w:rsidR="000D5B40" w:rsidRPr="008B7B5B" w:rsidRDefault="00757A5E" w:rsidP="000D5B40">
      <w:pPr>
        <w:jc w:val="both"/>
        <w:rPr>
          <w:rFonts w:ascii="Arial" w:hAnsi="Arial" w:cs="Arial"/>
          <w:b/>
          <w:iCs/>
          <w:sz w:val="22"/>
          <w:szCs w:val="22"/>
          <w:lang w:val="sr-Latn-CS"/>
        </w:rPr>
      </w:pPr>
      <w:r w:rsidRPr="008B7B5B">
        <w:rPr>
          <w:rFonts w:ascii="Arial" w:hAnsi="Arial" w:cs="Arial"/>
          <w:b/>
          <w:iCs/>
          <w:sz w:val="22"/>
          <w:szCs w:val="22"/>
          <w:lang w:val="sr-Latn-CS"/>
        </w:rPr>
        <w:t xml:space="preserve">8. </w:t>
      </w:r>
      <w:r w:rsidR="000D5B40" w:rsidRPr="008B7B5B">
        <w:rPr>
          <w:rFonts w:ascii="Arial" w:hAnsi="Arial" w:cs="Arial"/>
          <w:b/>
          <w:iCs/>
          <w:sz w:val="22"/>
          <w:szCs w:val="22"/>
          <w:lang w:val="sr-Latn-CS"/>
        </w:rPr>
        <w:t>ПОДАЦИ О ВРСТИ, САДРЖИНИ, НАЧИНУ ПОДНОШЕЊА, ВИСИНИ И РОКОВИМА ОБЕЗБЕЂЕЊА ИСПУЊЕЊА ОБАВЕЗА ПОНУЂАЧА</w:t>
      </w:r>
    </w:p>
    <w:p w14:paraId="616DC0ED" w14:textId="77777777" w:rsidR="000D5B40" w:rsidRPr="00FD2D07" w:rsidRDefault="000D5B40" w:rsidP="000D5B40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4A8F2295" w14:textId="77777777" w:rsidR="000D5B40" w:rsidRPr="008B7B5B" w:rsidRDefault="00FD2D07" w:rsidP="000D5B40">
      <w:pPr>
        <w:jc w:val="both"/>
        <w:rPr>
          <w:rFonts w:ascii="Arial" w:eastAsia="TimesNewRomanPSMT" w:hAnsi="Arial" w:cs="Arial"/>
          <w:bCs/>
          <w:iCs/>
          <w:sz w:val="22"/>
          <w:szCs w:val="22"/>
          <w:lang w:val="sr-Latn-CS"/>
        </w:rPr>
      </w:pPr>
      <w:r w:rsidRPr="008B7B5B">
        <w:rPr>
          <w:rFonts w:ascii="Arial" w:eastAsia="TimesNewRomanPSMT" w:hAnsi="Arial" w:cs="Arial"/>
          <w:bCs/>
          <w:iCs/>
          <w:sz w:val="22"/>
          <w:szCs w:val="22"/>
          <w:lang w:val="sr-Latn-CS"/>
        </w:rPr>
        <w:tab/>
      </w:r>
      <w:r w:rsidR="000D5B40" w:rsidRPr="008B7B5B">
        <w:rPr>
          <w:rFonts w:ascii="Arial" w:eastAsia="TimesNewRomanPSMT" w:hAnsi="Arial" w:cs="Arial"/>
          <w:bCs/>
          <w:iCs/>
          <w:sz w:val="22"/>
          <w:szCs w:val="22"/>
          <w:lang w:val="sr-Latn-CS"/>
        </w:rPr>
        <w:t xml:space="preserve">Понуђач којем буде додељен уговор дужан је да приликом потписивања уговора Наручиоцу достави: </w:t>
      </w:r>
    </w:p>
    <w:p w14:paraId="702E89D7" w14:textId="77777777" w:rsidR="000D5B40" w:rsidRPr="008B7B5B" w:rsidRDefault="000D5B40" w:rsidP="000D5B40">
      <w:pPr>
        <w:jc w:val="both"/>
        <w:rPr>
          <w:rFonts w:ascii="Arial" w:eastAsia="TimesNewRomanPSMT" w:hAnsi="Arial" w:cs="Arial"/>
          <w:bCs/>
          <w:iCs/>
          <w:sz w:val="22"/>
          <w:szCs w:val="22"/>
          <w:lang w:val="sr-Latn-CS"/>
        </w:rPr>
      </w:pPr>
    </w:p>
    <w:p w14:paraId="446AE388" w14:textId="77777777" w:rsidR="000D5B40" w:rsidRPr="00FD2D07" w:rsidRDefault="00FD2D07" w:rsidP="000D5B40">
      <w:pPr>
        <w:pStyle w:val="ListParagraph"/>
        <w:ind w:left="0"/>
        <w:jc w:val="both"/>
        <w:rPr>
          <w:rFonts w:ascii="Arial" w:eastAsia="TimesNewRomanPSMT" w:hAnsi="Arial" w:cs="Arial"/>
          <w:bCs/>
          <w:iCs/>
          <w:lang w:val="sr-Cyrl-CS"/>
        </w:rPr>
      </w:pPr>
      <w:r>
        <w:rPr>
          <w:rFonts w:ascii="Arial" w:eastAsia="TimesNewRomanPSMT" w:hAnsi="Arial" w:cs="Arial"/>
          <w:bCs/>
          <w:iCs/>
          <w:lang w:val="sr-Cyrl-CS"/>
        </w:rPr>
        <w:tab/>
      </w:r>
      <w:r w:rsidR="000D5B40" w:rsidRPr="00FD2D07">
        <w:rPr>
          <w:rFonts w:ascii="Arial" w:eastAsia="TimesNewRomanPSMT" w:hAnsi="Arial" w:cs="Arial"/>
          <w:bCs/>
          <w:iCs/>
          <w:lang w:val="sr-Cyrl-CS"/>
        </w:rPr>
        <w:t xml:space="preserve">Средство финансијског обезбеђења за добро извршење посла </w:t>
      </w:r>
      <w:r w:rsidR="000D5B40" w:rsidRPr="008213D4">
        <w:rPr>
          <w:rFonts w:ascii="Arial" w:eastAsia="TimesNewRomanPSMT" w:hAnsi="Arial" w:cs="Arial"/>
          <w:bCs/>
          <w:iCs/>
          <w:lang w:val="sr-Cyrl-CS"/>
        </w:rPr>
        <w:t xml:space="preserve">и то уредно потписану и регистровану </w:t>
      </w:r>
      <w:r w:rsidR="000D5B40" w:rsidRPr="00FD2D07">
        <w:rPr>
          <w:rFonts w:ascii="Arial" w:eastAsia="TimesNewRomanPSMT" w:hAnsi="Arial" w:cs="Arial"/>
          <w:bCs/>
          <w:iCs/>
          <w:lang w:val="sr-Cyrl-CS"/>
        </w:rPr>
        <w:t xml:space="preserve">сопствену бланко меницу, без жираната у корист </w:t>
      </w:r>
      <w:r w:rsidR="001C57C5" w:rsidRPr="008213D4">
        <w:rPr>
          <w:rFonts w:ascii="Arial" w:eastAsia="TimesNewRomanPSMT" w:hAnsi="Arial" w:cs="Arial"/>
          <w:bCs/>
          <w:iCs/>
          <w:lang w:val="sr-Cyrl-CS"/>
        </w:rPr>
        <w:t>Дома за одрасла инвалидна лица у Дољевцу</w:t>
      </w:r>
      <w:r w:rsidR="000D5B40" w:rsidRPr="00FD2D07">
        <w:rPr>
          <w:rFonts w:ascii="Arial" w:eastAsia="TimesNewRomanPSMT" w:hAnsi="Arial" w:cs="Arial"/>
          <w:bCs/>
          <w:iCs/>
          <w:lang w:val="sr-Cyrl-CS"/>
        </w:rPr>
        <w:t xml:space="preserve"> са меничним овлашћењем за попуну у висини од 10% од уговорене вредности, без ПДВ-а, са клаузулом „без протеста“ и „по виђењу“ на име </w:t>
      </w:r>
      <w:r w:rsidR="000D5B40" w:rsidRPr="00FD2D07">
        <w:rPr>
          <w:rFonts w:ascii="Arial" w:eastAsia="TimesNewRomanPSMT" w:hAnsi="Arial" w:cs="Arial"/>
          <w:b/>
          <w:bCs/>
          <w:iCs/>
          <w:lang w:val="sr-Cyrl-CS"/>
        </w:rPr>
        <w:t xml:space="preserve">доброг извршења посла, </w:t>
      </w:r>
      <w:r w:rsidR="000D5B40" w:rsidRPr="00FD2D07">
        <w:rPr>
          <w:rFonts w:ascii="Arial" w:hAnsi="Arial" w:cs="Arial"/>
          <w:lang w:val="sr-Cyrl-CS"/>
        </w:rPr>
        <w:t xml:space="preserve">и са роком важења 30 дана дуже од дана истека рока на који је овај уговор закључен. </w:t>
      </w:r>
      <w:r w:rsidR="000D5B40" w:rsidRPr="00FD2D07">
        <w:rPr>
          <w:rFonts w:ascii="Arial" w:eastAsia="TimesNewRomanPSMT" w:hAnsi="Arial" w:cs="Arial"/>
          <w:bCs/>
          <w:iCs/>
          <w:lang w:val="sr-Cyrl-CS"/>
        </w:rPr>
        <w:t xml:space="preserve">  </w:t>
      </w:r>
    </w:p>
    <w:p w14:paraId="53A7BDEF" w14:textId="77777777" w:rsidR="000D5B40" w:rsidRPr="008213D4" w:rsidRDefault="00FD2D07" w:rsidP="000D5B40">
      <w:pPr>
        <w:pStyle w:val="ListParagraph"/>
        <w:ind w:left="0"/>
        <w:jc w:val="both"/>
        <w:rPr>
          <w:rFonts w:ascii="Arial" w:eastAsia="TimesNewRomanPSMT" w:hAnsi="Arial" w:cs="Arial"/>
          <w:b/>
          <w:bCs/>
          <w:iCs/>
          <w:u w:val="single"/>
          <w:lang w:val="sr-Cyrl-CS"/>
        </w:rPr>
      </w:pPr>
      <w:r>
        <w:rPr>
          <w:rFonts w:ascii="Arial" w:eastAsia="TimesNewRomanPSMT" w:hAnsi="Arial" w:cs="Arial"/>
          <w:bCs/>
          <w:iCs/>
          <w:lang w:val="sr-Cyrl-CS"/>
        </w:rPr>
        <w:tab/>
      </w:r>
      <w:r w:rsidR="000D5B40" w:rsidRPr="00FD2D07">
        <w:rPr>
          <w:rFonts w:ascii="Arial" w:eastAsia="TimesNewRomanPSMT" w:hAnsi="Arial" w:cs="Arial"/>
          <w:bCs/>
          <w:iCs/>
          <w:lang w:val="sr-Cyrl-CS"/>
        </w:rPr>
        <w:t>Меница мора бити евидентирана у Регистру меница и овлашћења Народне банке Србије. Меница мора бити оверена печатом и потписана од стране лица овлашћеног за заступање, а уз исту мора бити достављено попуњено и оверено менично овлашћење – писмо, са назначеним износом од 10%</w:t>
      </w:r>
      <w:r w:rsidR="000D5B40" w:rsidRPr="00FD2D07">
        <w:rPr>
          <w:rFonts w:ascii="Arial" w:hAnsi="Arial" w:cs="Arial"/>
          <w:iCs/>
          <w:lang w:val="sr-Cyrl-CS"/>
        </w:rPr>
        <w:t xml:space="preserve"> </w:t>
      </w:r>
      <w:r w:rsidR="000D5B40" w:rsidRPr="00FD2D07">
        <w:rPr>
          <w:rFonts w:ascii="Arial" w:eastAsia="TimesNewRomanPSMT" w:hAnsi="Arial" w:cs="Arial"/>
          <w:bCs/>
          <w:iCs/>
          <w:lang w:val="sr-Cyrl-CS"/>
        </w:rPr>
        <w:t xml:space="preserve">од укупне вредности понуде без ПДВ-а. Уз меницу мора бити достављена копија картона депонованих потписа који је издат од стране пословне банке коју понуђач наводи у меничном овлашћењу – писму. </w:t>
      </w:r>
    </w:p>
    <w:p w14:paraId="652E5862" w14:textId="77777777" w:rsidR="000D5B40" w:rsidRPr="00B13916" w:rsidRDefault="000D5B40" w:rsidP="000D5B40">
      <w:pPr>
        <w:ind w:firstLine="480"/>
        <w:jc w:val="both"/>
        <w:rPr>
          <w:noProof/>
          <w:lang w:val="sr-Cyrl-CS"/>
        </w:rPr>
      </w:pPr>
    </w:p>
    <w:p w14:paraId="3E018A48" w14:textId="77777777" w:rsidR="000D5B40" w:rsidRPr="00BD3960" w:rsidRDefault="000D5B40" w:rsidP="000D5B40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/>
          <w:bCs/>
          <w:sz w:val="22"/>
          <w:szCs w:val="22"/>
          <w:lang w:val="sr-Latn-CS"/>
        </w:rPr>
      </w:pPr>
    </w:p>
    <w:p w14:paraId="5C22CE76" w14:textId="77777777" w:rsidR="000D5B40" w:rsidRPr="008213D4" w:rsidRDefault="00757A5E" w:rsidP="00B5788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Latn-CS"/>
        </w:rPr>
      </w:pPr>
      <w:r w:rsidRPr="008213D4">
        <w:rPr>
          <w:rFonts w:ascii="Arial" w:hAnsi="Arial" w:cs="Arial"/>
          <w:b/>
          <w:sz w:val="22"/>
          <w:szCs w:val="22"/>
          <w:lang w:val="sr-Latn-CS"/>
        </w:rPr>
        <w:t xml:space="preserve">9. </w:t>
      </w:r>
      <w:r w:rsidR="000D5B40" w:rsidRPr="008213D4">
        <w:rPr>
          <w:rFonts w:ascii="Arial" w:hAnsi="Arial" w:cs="Arial"/>
          <w:b/>
          <w:sz w:val="22"/>
          <w:szCs w:val="22"/>
          <w:lang w:val="sr-Latn-CS"/>
        </w:rPr>
        <w:t>ОБАВЕШТЕЊЕ ПОНУЂАЧИМА</w:t>
      </w:r>
    </w:p>
    <w:p w14:paraId="3E576AB2" w14:textId="77777777" w:rsidR="000D5B40" w:rsidRPr="008213D4" w:rsidRDefault="000D5B40" w:rsidP="000D5B40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  <w:lang w:val="sr-Latn-CS"/>
        </w:rPr>
      </w:pPr>
      <w:r w:rsidRPr="008213D4">
        <w:rPr>
          <w:rFonts w:ascii="Arial" w:hAnsi="Arial" w:cs="Arial"/>
          <w:sz w:val="22"/>
          <w:szCs w:val="22"/>
          <w:lang w:val="sr-Latn-CS"/>
        </w:rPr>
        <w:t>Понуђач је дужан да при састављању своје понуде поштује обавезе које произилазе из важећих прописа о заштити на раду, запошљавању и условима рада,</w:t>
      </w:r>
      <w:r w:rsidR="00BD3960" w:rsidRPr="008213D4">
        <w:rPr>
          <w:rFonts w:ascii="Arial" w:hAnsi="Arial" w:cs="Arial"/>
          <w:sz w:val="22"/>
          <w:szCs w:val="22"/>
          <w:lang w:val="sr-Latn-CS"/>
        </w:rPr>
        <w:t xml:space="preserve"> </w:t>
      </w:r>
      <w:r w:rsidRPr="008213D4">
        <w:rPr>
          <w:rFonts w:ascii="Arial" w:hAnsi="Arial" w:cs="Arial"/>
          <w:sz w:val="22"/>
          <w:szCs w:val="22"/>
          <w:lang w:val="sr-Latn-CS"/>
        </w:rPr>
        <w:t>заштити животне средине.</w:t>
      </w:r>
    </w:p>
    <w:p w14:paraId="3AA502BC" w14:textId="77777777" w:rsidR="00CC2EFB" w:rsidRPr="008213D4" w:rsidRDefault="00CC2EFB" w:rsidP="000D5B40">
      <w:pPr>
        <w:jc w:val="both"/>
        <w:rPr>
          <w:lang w:val="sr-Latn-CS"/>
        </w:rPr>
      </w:pPr>
    </w:p>
    <w:sectPr w:rsidR="00CC2EFB" w:rsidRPr="008213D4" w:rsidSect="00CC2E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MS Mincho"/>
    <w:charset w:val="EE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0409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/>
        <w:sz w:val="22"/>
        <w:szCs w:val="22"/>
        <w:lang w:val="sr-Latn-CS"/>
      </w:rPr>
    </w:lvl>
  </w:abstractNum>
  <w:abstractNum w:abstractNumId="1" w15:restartNumberingAfterBreak="0">
    <w:nsid w:val="008A5350"/>
    <w:multiLevelType w:val="hybridMultilevel"/>
    <w:tmpl w:val="CCEE465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23B2F"/>
    <w:multiLevelType w:val="hybridMultilevel"/>
    <w:tmpl w:val="D0EC911A"/>
    <w:lvl w:ilvl="0" w:tplc="152C9A60">
      <w:start w:val="1"/>
      <w:numFmt w:val="decimal"/>
      <w:lvlText w:val="%1."/>
      <w:lvlJc w:val="left"/>
      <w:pPr>
        <w:ind w:left="1335" w:hanging="795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80077A7"/>
    <w:multiLevelType w:val="hybridMultilevel"/>
    <w:tmpl w:val="272418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370DDE"/>
    <w:multiLevelType w:val="hybridMultilevel"/>
    <w:tmpl w:val="701C3EB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1E3F0E"/>
    <w:multiLevelType w:val="hybridMultilevel"/>
    <w:tmpl w:val="1ABE41E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F274CDBC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A1412CE"/>
    <w:multiLevelType w:val="hybridMultilevel"/>
    <w:tmpl w:val="12D831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F950FF"/>
    <w:multiLevelType w:val="hybridMultilevel"/>
    <w:tmpl w:val="F522DF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305DCD"/>
    <w:multiLevelType w:val="hybridMultilevel"/>
    <w:tmpl w:val="D1A2B91E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81C8553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B1453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09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6344B7"/>
    <w:multiLevelType w:val="multilevel"/>
    <w:tmpl w:val="B3927D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377048188">
    <w:abstractNumId w:val="7"/>
  </w:num>
  <w:num w:numId="2" w16cid:durableId="598686692">
    <w:abstractNumId w:val="9"/>
  </w:num>
  <w:num w:numId="3" w16cid:durableId="19831194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25743226">
    <w:abstractNumId w:val="0"/>
  </w:num>
  <w:num w:numId="5" w16cid:durableId="346370647">
    <w:abstractNumId w:val="6"/>
  </w:num>
  <w:num w:numId="6" w16cid:durableId="856115480">
    <w:abstractNumId w:val="2"/>
  </w:num>
  <w:num w:numId="7" w16cid:durableId="568686821">
    <w:abstractNumId w:val="4"/>
  </w:num>
  <w:num w:numId="8" w16cid:durableId="1606570137">
    <w:abstractNumId w:val="1"/>
  </w:num>
  <w:num w:numId="9" w16cid:durableId="251090196">
    <w:abstractNumId w:val="3"/>
  </w:num>
  <w:num w:numId="10" w16cid:durableId="10163450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B40"/>
    <w:rsid w:val="00012DED"/>
    <w:rsid w:val="00072F31"/>
    <w:rsid w:val="0007733B"/>
    <w:rsid w:val="000C1180"/>
    <w:rsid w:val="000D5B40"/>
    <w:rsid w:val="001A1A7F"/>
    <w:rsid w:val="001B2786"/>
    <w:rsid w:val="001C57C5"/>
    <w:rsid w:val="001F010D"/>
    <w:rsid w:val="001F44F0"/>
    <w:rsid w:val="00242230"/>
    <w:rsid w:val="002F5D7E"/>
    <w:rsid w:val="00345D5E"/>
    <w:rsid w:val="003612C9"/>
    <w:rsid w:val="003623C5"/>
    <w:rsid w:val="00441077"/>
    <w:rsid w:val="004A1976"/>
    <w:rsid w:val="00565896"/>
    <w:rsid w:val="005923CA"/>
    <w:rsid w:val="005A3AD1"/>
    <w:rsid w:val="006236D4"/>
    <w:rsid w:val="00627C44"/>
    <w:rsid w:val="00695825"/>
    <w:rsid w:val="006C78FA"/>
    <w:rsid w:val="007104C3"/>
    <w:rsid w:val="00733B95"/>
    <w:rsid w:val="00757A5E"/>
    <w:rsid w:val="007F24A3"/>
    <w:rsid w:val="008213D4"/>
    <w:rsid w:val="008636EF"/>
    <w:rsid w:val="00871AAB"/>
    <w:rsid w:val="008B516B"/>
    <w:rsid w:val="008B7B5B"/>
    <w:rsid w:val="008D07C0"/>
    <w:rsid w:val="00974675"/>
    <w:rsid w:val="0097583A"/>
    <w:rsid w:val="009A79FE"/>
    <w:rsid w:val="009C1E15"/>
    <w:rsid w:val="009E3A86"/>
    <w:rsid w:val="009E4258"/>
    <w:rsid w:val="00A312B0"/>
    <w:rsid w:val="00A32285"/>
    <w:rsid w:val="00A531DB"/>
    <w:rsid w:val="00A71F4C"/>
    <w:rsid w:val="00AA7A3B"/>
    <w:rsid w:val="00AD08C7"/>
    <w:rsid w:val="00AD3DD9"/>
    <w:rsid w:val="00B0535A"/>
    <w:rsid w:val="00B4349F"/>
    <w:rsid w:val="00B5788F"/>
    <w:rsid w:val="00BD1A55"/>
    <w:rsid w:val="00BD3960"/>
    <w:rsid w:val="00BF1236"/>
    <w:rsid w:val="00BF1D8F"/>
    <w:rsid w:val="00CC142A"/>
    <w:rsid w:val="00CC2EFB"/>
    <w:rsid w:val="00CF64E8"/>
    <w:rsid w:val="00D70AA2"/>
    <w:rsid w:val="00DB3893"/>
    <w:rsid w:val="00E82B0D"/>
    <w:rsid w:val="00EA5BF7"/>
    <w:rsid w:val="00F138EE"/>
    <w:rsid w:val="00F300B1"/>
    <w:rsid w:val="00FD2D07"/>
    <w:rsid w:val="00FD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A0E81"/>
  <w15:docId w15:val="{42769FBC-E679-4956-AEAC-B63BFE22F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B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0D5B40"/>
    <w:pPr>
      <w:keepNext/>
      <w:outlineLvl w:val="5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0D5B40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BodyText2">
    <w:name w:val="Body Text 2"/>
    <w:basedOn w:val="Normal"/>
    <w:link w:val="BodyText2Char"/>
    <w:rsid w:val="000D5B4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D5B40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0D5B40"/>
    <w:pPr>
      <w:ind w:left="720" w:hanging="720"/>
      <w:jc w:val="center"/>
    </w:pPr>
    <w:rPr>
      <w:rFonts w:ascii="Century Gothic" w:hAnsi="Century Gothic"/>
      <w:b/>
      <w:bCs/>
      <w:i/>
      <w:iCs/>
      <w:sz w:val="32"/>
      <w:szCs w:val="28"/>
      <w:lang w:val="sr-Latn-CS"/>
    </w:rPr>
  </w:style>
  <w:style w:type="character" w:customStyle="1" w:styleId="BodyTextIndentChar">
    <w:name w:val="Body Text Indent Char"/>
    <w:basedOn w:val="DefaultParagraphFont"/>
    <w:link w:val="BodyTextIndent"/>
    <w:rsid w:val="000D5B40"/>
    <w:rPr>
      <w:rFonts w:ascii="Century Gothic" w:eastAsia="Times New Roman" w:hAnsi="Century Gothic" w:cs="Times New Roman"/>
      <w:b/>
      <w:bCs/>
      <w:i/>
      <w:iCs/>
      <w:sz w:val="32"/>
      <w:szCs w:val="28"/>
      <w:lang w:val="sr-Latn-CS"/>
    </w:rPr>
  </w:style>
  <w:style w:type="paragraph" w:styleId="NormalWeb">
    <w:name w:val="Normal (Web)"/>
    <w:basedOn w:val="Normal"/>
    <w:unhideWhenUsed/>
    <w:rsid w:val="000D5B40"/>
    <w:pPr>
      <w:spacing w:before="100" w:beforeAutospacing="1" w:after="100" w:afterAutospacing="1"/>
    </w:pPr>
  </w:style>
  <w:style w:type="character" w:customStyle="1" w:styleId="ListParagraphChar">
    <w:name w:val="List Paragraph Char"/>
    <w:link w:val="ListParagraph"/>
    <w:locked/>
    <w:rsid w:val="000D5B40"/>
    <w:rPr>
      <w:rFonts w:ascii="Calibri" w:eastAsia="Calibri" w:hAnsi="Calibri" w:cs="Times New Roman"/>
    </w:rPr>
  </w:style>
  <w:style w:type="character" w:customStyle="1" w:styleId="Heading6Char">
    <w:name w:val="Heading 6 Char"/>
    <w:basedOn w:val="DefaultParagraphFont"/>
    <w:link w:val="Heading6"/>
    <w:rsid w:val="000D5B40"/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Normal1">
    <w:name w:val="Normal1"/>
    <w:basedOn w:val="Normal"/>
    <w:rsid w:val="000D5B40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0D5B40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B5788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5788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raganapravnica@mts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38E78-D7A8-4FD6-8CBB-F4F7CAF45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1560</Words>
  <Characters>8894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Administracija</dc:creator>
  <cp:lastModifiedBy>Dom</cp:lastModifiedBy>
  <cp:revision>6</cp:revision>
  <dcterms:created xsi:type="dcterms:W3CDTF">2025-12-16T08:17:00Z</dcterms:created>
  <dcterms:modified xsi:type="dcterms:W3CDTF">2026-01-26T09:08:00Z</dcterms:modified>
</cp:coreProperties>
</file>